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A93" w:rsidRPr="00315A93" w:rsidRDefault="00315A93" w:rsidP="00315A93">
      <w:pPr>
        <w:spacing w:after="0" w:line="240" w:lineRule="auto"/>
        <w:jc w:val="center"/>
        <w:rPr>
          <w:rFonts w:eastAsia="Times New Roman" w:cs="Times New Roman"/>
          <w:b/>
          <w:sz w:val="32"/>
          <w:szCs w:val="32"/>
          <w:lang w:val="nl-NL" w:eastAsia="vi-VN"/>
        </w:rPr>
      </w:pPr>
      <w:r w:rsidRPr="00315A93">
        <w:rPr>
          <w:rFonts w:eastAsia="Times New Roman" w:cs="Times New Roman"/>
          <w:b/>
          <w:sz w:val="32"/>
          <w:szCs w:val="32"/>
          <w:lang w:val="nl-NL" w:eastAsia="vi-VN"/>
        </w:rPr>
        <w:t xml:space="preserve">LUẬT </w:t>
      </w:r>
    </w:p>
    <w:p w:rsidR="00315A93" w:rsidRPr="00315A93" w:rsidRDefault="00315A93" w:rsidP="00315A93">
      <w:pPr>
        <w:spacing w:after="0" w:line="240" w:lineRule="auto"/>
        <w:jc w:val="center"/>
        <w:rPr>
          <w:rFonts w:eastAsia="Times New Roman" w:cs="Times New Roman"/>
          <w:b/>
          <w:sz w:val="32"/>
          <w:szCs w:val="32"/>
          <w:lang w:val="nl-NL" w:eastAsia="vi-VN"/>
        </w:rPr>
      </w:pPr>
      <w:r w:rsidRPr="00315A93">
        <w:rPr>
          <w:rFonts w:eastAsia="Times New Roman" w:cs="Times New Roman"/>
          <w:b/>
          <w:sz w:val="32"/>
          <w:szCs w:val="32"/>
          <w:lang w:val="nl-NL" w:eastAsia="vi-VN"/>
        </w:rPr>
        <w:t>QUẢN LÝ THUẾ</w:t>
      </w:r>
    </w:p>
    <w:p w:rsidR="00315A93" w:rsidRPr="00315A93" w:rsidRDefault="00315A93" w:rsidP="00315A93">
      <w:pPr>
        <w:spacing w:after="0" w:line="240" w:lineRule="auto"/>
        <w:jc w:val="center"/>
        <w:rPr>
          <w:rFonts w:eastAsia="Times New Roman" w:cs="Times New Roman"/>
          <w:b/>
          <w:bCs/>
          <w:szCs w:val="24"/>
          <w:lang w:val="nl-NL" w:eastAsia="vi-VN"/>
        </w:rPr>
      </w:pPr>
      <w:r w:rsidRPr="00315A93">
        <w:rPr>
          <w:rFonts w:eastAsia="Times New Roman" w:cs="Times New Roman"/>
          <w:b/>
          <w:bCs/>
          <w:szCs w:val="24"/>
          <w:lang w:val="nl-NL" w:eastAsia="vi-VN"/>
        </w:rPr>
        <w:t>CỦA QUỐC HỘI KHOÁ XI, KỲ HỌP THỨ 10</w:t>
      </w:r>
    </w:p>
    <w:p w:rsidR="00315A93" w:rsidRPr="00315A93" w:rsidRDefault="00315A93" w:rsidP="00315A93">
      <w:pPr>
        <w:spacing w:after="0" w:line="240" w:lineRule="auto"/>
        <w:jc w:val="center"/>
        <w:rPr>
          <w:rFonts w:eastAsia="Times New Roman" w:cs="Times New Roman"/>
          <w:b/>
          <w:bCs/>
          <w:iCs/>
          <w:szCs w:val="24"/>
          <w:lang w:val="nl-NL" w:eastAsia="vi-VN"/>
        </w:rPr>
      </w:pPr>
      <w:r w:rsidRPr="00315A93">
        <w:rPr>
          <w:rFonts w:eastAsia="Times New Roman" w:cs="Times New Roman"/>
          <w:b/>
          <w:bCs/>
          <w:szCs w:val="24"/>
          <w:lang w:val="nl-NL" w:eastAsia="vi-VN"/>
        </w:rPr>
        <w:t xml:space="preserve">SỐ 78/2006/QH11 </w:t>
      </w:r>
      <w:r w:rsidRPr="00315A93">
        <w:rPr>
          <w:rFonts w:eastAsia="Times New Roman" w:cs="Times New Roman"/>
          <w:b/>
          <w:bCs/>
          <w:iCs/>
          <w:szCs w:val="24"/>
          <w:lang w:val="nl-NL" w:eastAsia="vi-VN"/>
        </w:rPr>
        <w:t>NGÀY 29 THÁNG 11 NĂM 2006</w:t>
      </w:r>
    </w:p>
    <w:p w:rsidR="00315A93" w:rsidRPr="00315A93" w:rsidRDefault="00315A93" w:rsidP="00315A93">
      <w:pPr>
        <w:spacing w:after="0" w:line="240" w:lineRule="auto"/>
        <w:jc w:val="center"/>
        <w:rPr>
          <w:rFonts w:eastAsia="Times New Roman" w:cs="Times New Roman"/>
          <w:b/>
          <w:szCs w:val="24"/>
          <w:lang w:val="nl-NL" w:eastAsia="vi-VN"/>
        </w:rPr>
      </w:pPr>
    </w:p>
    <w:p w:rsidR="00315A93" w:rsidRPr="00315A93" w:rsidRDefault="00315A93" w:rsidP="00315A93">
      <w:pPr>
        <w:spacing w:after="0" w:line="360" w:lineRule="exact"/>
        <w:ind w:firstLine="720"/>
        <w:jc w:val="both"/>
        <w:rPr>
          <w:rFonts w:eastAsia="Times New Roman" w:cs="Times New Roman"/>
          <w:i/>
          <w:szCs w:val="24"/>
          <w:lang w:val="nl-NL" w:eastAsia="vi-VN"/>
        </w:rPr>
      </w:pPr>
      <w:r w:rsidRPr="00315A93">
        <w:rPr>
          <w:rFonts w:eastAsia="Times New Roman" w:cs="Times New Roman"/>
          <w:i/>
          <w:szCs w:val="24"/>
          <w:lang w:val="nl-NL" w:eastAsia="vi-VN"/>
        </w:rPr>
        <w:t>Căn cứ vào Hiến pháp nước Cộng hoà xã hội chủ nghĩa Việt Nam năm 1992 đã được sửa đổi, bổ sung theo Nghị quyết số 51/2001/QH10 ngày 25 tháng 12 năm 2001 của Quốc hội khoá X, kỳ họp thứ 10;</w:t>
      </w:r>
    </w:p>
    <w:p w:rsidR="00315A93" w:rsidRPr="00315A93" w:rsidRDefault="00315A93" w:rsidP="00315A93">
      <w:pPr>
        <w:spacing w:after="0" w:line="360" w:lineRule="exact"/>
        <w:ind w:firstLine="720"/>
        <w:jc w:val="both"/>
        <w:rPr>
          <w:rFonts w:eastAsia="Times New Roman" w:cs="Times New Roman"/>
          <w:i/>
          <w:szCs w:val="24"/>
          <w:lang w:val="nl-NL" w:eastAsia="vi-VN"/>
        </w:rPr>
      </w:pPr>
      <w:r w:rsidRPr="00315A93">
        <w:rPr>
          <w:rFonts w:eastAsia="Times New Roman" w:cs="Times New Roman"/>
          <w:i/>
          <w:szCs w:val="24"/>
          <w:lang w:val="nl-NL" w:eastAsia="vi-VN"/>
        </w:rPr>
        <w:t>Luật này quy định về quản lý thuế.</w:t>
      </w:r>
    </w:p>
    <w:p w:rsidR="00315A93" w:rsidRPr="00315A93" w:rsidRDefault="00315A93" w:rsidP="00315A93">
      <w:pPr>
        <w:spacing w:after="0" w:line="370" w:lineRule="exact"/>
        <w:jc w:val="center"/>
        <w:rPr>
          <w:rFonts w:eastAsia="Times New Roman" w:cs="Times New Roman"/>
          <w:b/>
          <w:i/>
          <w:szCs w:val="24"/>
          <w:lang w:val="nl-NL" w:eastAsia="vi-VN"/>
        </w:rPr>
      </w:pPr>
    </w:p>
    <w:p w:rsidR="00315A93" w:rsidRPr="00315A93" w:rsidRDefault="00315A93" w:rsidP="00315A93">
      <w:pPr>
        <w:keepNext/>
        <w:spacing w:after="0" w:line="370" w:lineRule="exact"/>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I</w:t>
      </w:r>
    </w:p>
    <w:p w:rsidR="00315A93" w:rsidRPr="00315A93" w:rsidRDefault="00315A93" w:rsidP="00315A93">
      <w:pPr>
        <w:spacing w:after="0" w:line="370" w:lineRule="exact"/>
        <w:jc w:val="center"/>
        <w:rPr>
          <w:rFonts w:eastAsia="Times New Roman" w:cs="Times New Roman"/>
          <w:b/>
          <w:szCs w:val="24"/>
          <w:lang w:val="nl-NL" w:eastAsia="vi-VN"/>
        </w:rPr>
      </w:pPr>
      <w:r w:rsidRPr="00315A93">
        <w:rPr>
          <w:rFonts w:eastAsia="Times New Roman" w:cs="Times New Roman"/>
          <w:b/>
          <w:szCs w:val="24"/>
          <w:lang w:val="nl-NL" w:eastAsia="vi-VN"/>
        </w:rPr>
        <w:t>NHỮNG QUY ĐỊNH CHUNG</w:t>
      </w:r>
    </w:p>
    <w:p w:rsidR="00315A93" w:rsidRPr="00315A93" w:rsidRDefault="00315A93" w:rsidP="00315A93">
      <w:pPr>
        <w:spacing w:after="0" w:line="370" w:lineRule="exact"/>
        <w:jc w:val="center"/>
        <w:rPr>
          <w:rFonts w:eastAsia="Times New Roman" w:cs="Times New Roman"/>
          <w:b/>
          <w:szCs w:val="24"/>
          <w:lang w:val="nl-NL" w:eastAsia="vi-VN"/>
        </w:rPr>
      </w:pP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1. Phạm vi điều chỉnh</w:t>
      </w:r>
    </w:p>
    <w:p w:rsidR="00315A93" w:rsidRPr="00315A93" w:rsidRDefault="00315A93" w:rsidP="00315A93">
      <w:pPr>
        <w:spacing w:before="120" w:after="0" w:line="340" w:lineRule="exact"/>
        <w:ind w:firstLine="720"/>
        <w:jc w:val="both"/>
        <w:rPr>
          <w:rFonts w:eastAsia="Times New Roman" w:cs="Times New Roman"/>
          <w:bCs/>
          <w:szCs w:val="24"/>
          <w:lang w:val="nl-NL" w:eastAsia="vi-VN"/>
        </w:rPr>
      </w:pPr>
      <w:r w:rsidRPr="00315A93">
        <w:rPr>
          <w:rFonts w:eastAsia="Times New Roman" w:cs="Times New Roman"/>
          <w:bCs/>
          <w:szCs w:val="24"/>
          <w:lang w:val="nl-NL" w:eastAsia="vi-VN"/>
        </w:rPr>
        <w:t>Luật này quy định việc quản lý các loại thuế, các khoản thu khác thuộc ngân sách nhà nước do cơ quan quản lý thuế quản lý thu theo quy định của pháp luật.</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2. Đối tượng áp dụng</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Tổ chức, hộ gia đình, cá nhân nộp thuế theo quy định của pháp luật về thuế;</w:t>
      </w:r>
    </w:p>
    <w:p w:rsidR="00315A93" w:rsidRPr="00315A93" w:rsidRDefault="00315A93" w:rsidP="00315A93">
      <w:pPr>
        <w:spacing w:before="120" w:after="0" w:line="340" w:lineRule="exact"/>
        <w:ind w:firstLine="720"/>
        <w:jc w:val="both"/>
        <w:rPr>
          <w:rFonts w:eastAsia="Times New Roman" w:cs="Times New Roman"/>
          <w:bCs/>
          <w:szCs w:val="24"/>
          <w:lang w:val="nl-NL" w:eastAsia="vi-VN"/>
        </w:rPr>
      </w:pPr>
      <w:r w:rsidRPr="00315A93">
        <w:rPr>
          <w:rFonts w:eastAsia="Times New Roman" w:cs="Times New Roman"/>
          <w:szCs w:val="24"/>
          <w:lang w:val="nl-NL" w:eastAsia="vi-VN"/>
        </w:rPr>
        <w:t>b) Tổ chức, hộ gia đình, cá nhân nộp các khoản thu khác thuộc ngân sách nhà nước</w:t>
      </w:r>
      <w:r w:rsidRPr="00315A93">
        <w:rPr>
          <w:rFonts w:eastAsia="Times New Roman" w:cs="Times New Roman"/>
          <w:bCs/>
          <w:szCs w:val="24"/>
          <w:lang w:val="nl-NL" w:eastAsia="vi-VN"/>
        </w:rPr>
        <w:t xml:space="preserve"> (sau đây gọi chung là thuế) do cơ quan quản lý thuế quản lý thu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Tổ chức, cá nhân khấu trừ thuế; tổ chức, cá nhân làm thủ tục về thuế thay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Cơ quan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Cơ quan thuế gồm Tổng cục thuế, Cục thuế, Chi cục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Cơ quan hải quan gồm Tổng cục hải quan, Cục hải quan, Chi cục hải quan.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Công chức quản lý thuế gồm công chức thuế, công chức hải quan.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Cơ quan nhà nước, tổ chức, cá nhân khác có liên quan đến việc thực hiện pháp luật về thuế.</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3. Nội dung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1. Đăng ký thuế, khai thuế, nộp thuế, ấn định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2. Thủ tục hoàn thuế, miễn thuế, giảm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3. Xoá nợ tiền thuế, tiền phạt.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Quản lý thông tin về người nộp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lastRenderedPageBreak/>
        <w:t>5. Kiểm tra thuế, thanh tra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6. Cưỡng chế thi hành quyết định hành chính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7. Xử lý vi phạm pháp luật về thuế. </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8. Giải quyết khiếu nại, tố cáo về thuế.</w:t>
      </w:r>
    </w:p>
    <w:p w:rsidR="00315A93" w:rsidRPr="00315A93" w:rsidRDefault="00315A93" w:rsidP="00315A93">
      <w:pPr>
        <w:spacing w:before="120" w:after="0" w:line="34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4. Nguyên tắc quản lý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Thuế là nguồn thu chủ yếu của ngân sách nhà nước.</w:t>
      </w:r>
      <w:r w:rsidRPr="00315A93">
        <w:rPr>
          <w:rFonts w:eastAsia="Times New Roman" w:cs="Times New Roman"/>
          <w:b/>
          <w:i/>
          <w:szCs w:val="24"/>
          <w:lang w:val="en-US" w:eastAsia="vi-VN"/>
        </w:rPr>
        <w:t xml:space="preserve"> </w:t>
      </w:r>
      <w:r w:rsidRPr="00315A93">
        <w:rPr>
          <w:rFonts w:eastAsia="Times New Roman" w:cs="Times New Roman"/>
          <w:szCs w:val="24"/>
          <w:lang w:val="en-US" w:eastAsia="vi-VN"/>
        </w:rPr>
        <w:t>Nộp thuế theo quy định của pháp luật là nghĩa vụ và quyền lợi của mọi tổ chức, cá nhân.</w:t>
      </w:r>
      <w:r w:rsidRPr="00315A93">
        <w:rPr>
          <w:rFonts w:eastAsia="Times New Roman" w:cs="Times New Roman"/>
          <w:b/>
          <w:i/>
          <w:szCs w:val="24"/>
          <w:lang w:val="en-US" w:eastAsia="vi-VN"/>
        </w:rPr>
        <w:t xml:space="preserve"> </w:t>
      </w:r>
      <w:r w:rsidRPr="00315A93">
        <w:rPr>
          <w:rFonts w:eastAsia="Times New Roman" w:cs="Times New Roman"/>
          <w:szCs w:val="24"/>
          <w:lang w:val="en-US" w:eastAsia="vi-VN"/>
        </w:rPr>
        <w:t xml:space="preserve">Cơ quan, tổ chức, cá nhân có trách nhiệm tham gia quản lý thuế. </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2. Việc quản lý thuế được thực hiện theo quy định của Luật này và các quy định khác của pháp luật có liên quan. </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3. Việc quản lý thuế phải bảo đảm công khai, minh bạch, bình đẳng; bảo đảm quyền và lợi ích hợp pháp của người nộp thuế. </w:t>
      </w:r>
    </w:p>
    <w:p w:rsidR="00315A93" w:rsidRPr="00315A93" w:rsidRDefault="00315A93" w:rsidP="00315A93">
      <w:pPr>
        <w:spacing w:before="120" w:after="0" w:line="34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5. Giải thích từ ngữ</w:t>
      </w:r>
    </w:p>
    <w:p w:rsidR="00315A93" w:rsidRPr="00315A93" w:rsidRDefault="00315A93" w:rsidP="00315A93">
      <w:pPr>
        <w:spacing w:before="120" w:after="0" w:line="340" w:lineRule="exact"/>
        <w:jc w:val="both"/>
        <w:rPr>
          <w:rFonts w:eastAsia="Times New Roman" w:cs="Times New Roman"/>
          <w:szCs w:val="24"/>
          <w:lang w:val="en-US" w:eastAsia="vi-VN"/>
        </w:rPr>
      </w:pPr>
      <w:r w:rsidRPr="00315A93">
        <w:rPr>
          <w:rFonts w:eastAsia="Times New Roman" w:cs="Times New Roman"/>
          <w:szCs w:val="24"/>
          <w:lang w:val="en-US" w:eastAsia="vi-VN"/>
        </w:rPr>
        <w:t xml:space="preserve">      Trong Luật này, các từ ngữ dưới đây được hiểu như sau: </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i/>
          <w:szCs w:val="24"/>
          <w:lang w:val="en-US" w:eastAsia="vi-VN"/>
        </w:rPr>
        <w:t>1. Đại diện của người nộp thuế</w:t>
      </w:r>
      <w:r w:rsidRPr="00315A93">
        <w:rPr>
          <w:rFonts w:eastAsia="Times New Roman" w:cs="Times New Roman"/>
          <w:szCs w:val="24"/>
          <w:lang w:val="en-US" w:eastAsia="vi-VN"/>
        </w:rPr>
        <w:t xml:space="preserve"> là đại diện theo pháp luật hoặc đại diện theo uỷ quyền thay mặt người nộp thuế thực hiện một số thủ tục về thuế. </w:t>
      </w:r>
    </w:p>
    <w:p w:rsidR="00315A93" w:rsidRPr="00315A93" w:rsidRDefault="00315A93" w:rsidP="00315A93">
      <w:pPr>
        <w:overflowPunct w:val="0"/>
        <w:adjustRightInd w:val="0"/>
        <w:spacing w:before="120" w:after="0" w:line="340" w:lineRule="exact"/>
        <w:ind w:firstLine="567"/>
        <w:jc w:val="both"/>
        <w:rPr>
          <w:rFonts w:eastAsia="Times New Roman" w:cs="Times New Roman"/>
          <w:szCs w:val="24"/>
          <w:lang w:val="en-US" w:eastAsia="vi-VN"/>
        </w:rPr>
      </w:pPr>
      <w:r w:rsidRPr="00315A93">
        <w:rPr>
          <w:rFonts w:eastAsia="Times New Roman" w:cs="Times New Roman"/>
          <w:i/>
          <w:szCs w:val="24"/>
          <w:lang w:val="en-US" w:eastAsia="vi-VN"/>
        </w:rPr>
        <w:t xml:space="preserve"> 2. Trụ sở của người nộp thuế </w:t>
      </w:r>
      <w:r w:rsidRPr="00315A93">
        <w:rPr>
          <w:rFonts w:eastAsia="Times New Roman" w:cs="Times New Roman"/>
          <w:szCs w:val="24"/>
          <w:lang w:val="en-US" w:eastAsia="vi-VN"/>
        </w:rPr>
        <w:t>là địa điểm người nộp thuế tiến hành một phần hoặc toàn bộ hoạt động kinh doanh, bao gồm trụ sở chính, chi nhánh, cửa hàng, nơi sản xuất, nơi để hàng hoá, nơi để tài sản dùng cho sản xuất, kinh doanh; nơi cư trú hoặc nơi phát sinh nghĩa vụ thuế đối với người nộp thuế không có hoạt động kinh doanh.</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i/>
          <w:szCs w:val="24"/>
          <w:lang w:val="en-US" w:eastAsia="vi-VN"/>
        </w:rPr>
        <w:t>3. Mã số thuế</w:t>
      </w:r>
      <w:r w:rsidRPr="00315A93">
        <w:rPr>
          <w:rFonts w:eastAsia="Times New Roman" w:cs="Times New Roman"/>
          <w:szCs w:val="24"/>
          <w:lang w:val="en-US" w:eastAsia="vi-VN"/>
        </w:rPr>
        <w:t xml:space="preserve"> là một dãy số, chữ cái hoặc ký tự khác do cơ quan quản lý thuế cấp cho người nộp thuế dùng để quản lý thuế.</w:t>
      </w:r>
    </w:p>
    <w:p w:rsidR="00315A93" w:rsidRPr="00315A93" w:rsidRDefault="00315A93" w:rsidP="00315A93">
      <w:pPr>
        <w:spacing w:before="120" w:after="0" w:line="340" w:lineRule="exact"/>
        <w:ind w:firstLine="720"/>
        <w:jc w:val="both"/>
        <w:rPr>
          <w:rFonts w:eastAsia="Times New Roman" w:cs="Times New Roman"/>
          <w:i/>
          <w:szCs w:val="24"/>
          <w:lang w:val="en-US" w:eastAsia="vi-VN"/>
        </w:rPr>
      </w:pPr>
      <w:r w:rsidRPr="00315A93">
        <w:rPr>
          <w:rFonts w:eastAsia="Times New Roman" w:cs="Times New Roman"/>
          <w:i/>
          <w:szCs w:val="24"/>
          <w:lang w:val="en-US" w:eastAsia="vi-VN"/>
        </w:rPr>
        <w:t>4. Kỳ tính thuế</w:t>
      </w:r>
      <w:r w:rsidRPr="00315A93">
        <w:rPr>
          <w:rFonts w:eastAsia="Times New Roman" w:cs="Times New Roman"/>
          <w:szCs w:val="24"/>
          <w:lang w:val="en-US" w:eastAsia="vi-VN"/>
        </w:rPr>
        <w:t xml:space="preserve"> là khoảng thời gian để xác định số tiền thuế phải nộp ngân sách nhà nước theo quy định của pháp luật về thuế.</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i/>
          <w:szCs w:val="24"/>
          <w:lang w:val="en-US" w:eastAsia="vi-VN"/>
        </w:rPr>
        <w:t>5. Tờ khai thuế</w:t>
      </w:r>
      <w:r w:rsidRPr="00315A93">
        <w:rPr>
          <w:rFonts w:eastAsia="Times New Roman" w:cs="Times New Roman"/>
          <w:szCs w:val="24"/>
          <w:lang w:val="en-US" w:eastAsia="vi-VN"/>
        </w:rPr>
        <w:t xml:space="preserve"> là văn bản theo mẫu do Bộ Tài chính quy định được người nộp thuế sử dụng để kê khai các thông tin nhằm xác định số thuế phải nộp. Tờ khai hải quan được sử dụng làm tờ khai thuế đối với hàng hoá xuất khẩu, nhập khẩu.</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i/>
          <w:szCs w:val="24"/>
          <w:lang w:val="en-US" w:eastAsia="vi-VN"/>
        </w:rPr>
        <w:t>6. Hồ sơ thuế</w:t>
      </w:r>
      <w:r w:rsidRPr="00315A93">
        <w:rPr>
          <w:rFonts w:eastAsia="Times New Roman" w:cs="Times New Roman"/>
          <w:szCs w:val="24"/>
          <w:lang w:val="en-US" w:eastAsia="vi-VN"/>
        </w:rPr>
        <w:t xml:space="preserve"> là hồ sơ đăng ký thuế, khai thuế, hoàn thuế, miễn thuế, giảm thuế, xoá nợ tiền thuế, xóa nợ tiền phạt.</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i/>
          <w:szCs w:val="24"/>
          <w:lang w:val="en-US" w:eastAsia="vi-VN"/>
        </w:rPr>
        <w:t xml:space="preserve">7. Khai quyết toán thuế </w:t>
      </w:r>
      <w:r w:rsidRPr="00315A93">
        <w:rPr>
          <w:rFonts w:eastAsia="Times New Roman" w:cs="Times New Roman"/>
          <w:szCs w:val="24"/>
          <w:lang w:val="en-US" w:eastAsia="vi-VN"/>
        </w:rPr>
        <w:t>là việc xác định số thuế phải nộp của năm tính thuế hoặc thời gian từ đầu năm tính thuế đến khi chấm dứt hoạt động phát sinh nghĩa vụ thuế hoặc thời gian tính từ khi phát sinh đến khi chấm dứt hoạt động phát sinh nghĩa vụ thuế theo quy định của pháp luật.</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i/>
          <w:szCs w:val="24"/>
          <w:lang w:val="en-US" w:eastAsia="vi-VN"/>
        </w:rPr>
        <w:lastRenderedPageBreak/>
        <w:t>8. Hoàn thành nghĩa vụ nộp thuế</w:t>
      </w:r>
      <w:r w:rsidRPr="00315A93">
        <w:rPr>
          <w:rFonts w:eastAsia="Times New Roman" w:cs="Times New Roman"/>
          <w:szCs w:val="24"/>
          <w:lang w:val="en-US" w:eastAsia="vi-VN"/>
        </w:rPr>
        <w:t xml:space="preserve"> là việc nộp đủ số tiền thuế phải nộp, số tiền phạt vi phạm pháp luật về thuế.</w:t>
      </w:r>
    </w:p>
    <w:p w:rsidR="00315A93" w:rsidRPr="00315A93" w:rsidRDefault="00315A93" w:rsidP="00315A93">
      <w:pPr>
        <w:spacing w:before="120" w:after="0" w:line="350" w:lineRule="exact"/>
        <w:jc w:val="both"/>
        <w:rPr>
          <w:rFonts w:eastAsia="Times New Roman" w:cs="Times New Roman"/>
          <w:szCs w:val="24"/>
          <w:lang w:val="en-US" w:eastAsia="vi-VN"/>
        </w:rPr>
      </w:pPr>
      <w:r w:rsidRPr="00315A93">
        <w:rPr>
          <w:rFonts w:eastAsia="Times New Roman" w:cs="Times New Roman"/>
          <w:i/>
          <w:szCs w:val="24"/>
          <w:lang w:val="en-US" w:eastAsia="vi-VN"/>
        </w:rPr>
        <w:tab/>
        <w:t>9. Cưỡng chế thi hành quyết định hành chính về thuế</w:t>
      </w:r>
      <w:r w:rsidRPr="00315A93">
        <w:rPr>
          <w:rFonts w:eastAsia="Times New Roman" w:cs="Times New Roman"/>
          <w:szCs w:val="24"/>
          <w:lang w:val="en-US" w:eastAsia="vi-VN"/>
        </w:rPr>
        <w:t xml:space="preserve"> là việc áp dụng các biện pháp quy định tại Luật này và các quy định khác của pháp luật có liên quan buộc người nộp thuế phải nộp đủ tiền thuế, tiền phạt vào ngân sách nhà nước.</w:t>
      </w:r>
    </w:p>
    <w:p w:rsidR="00315A93" w:rsidRPr="00315A93" w:rsidRDefault="00315A93" w:rsidP="00315A93">
      <w:pPr>
        <w:spacing w:before="120" w:after="0" w:line="35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6. Quyền của người nộp thuế</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Được hướng dẫn thực hiện việc nộp thuế; cung cấp thông tin, tài liệu để thực hiện nghĩa vụ, quyền lợi về thuế.</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Yêu cầu cơ quan quản lý thuế giải thích về việc tính thuế, ấn định thuế; yêu cầu cơ quan, tổ chức giám định số lượng, chất lượng, chủng loại hàng hoá xuất khẩu, nhập khẩu.</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Được giữ bí mật thông tin theo quy định của pháp luật.</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4. Hưởng các ưu đãi về thuế, hoàn thuế theo quy định của pháp luật về thuế.</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5. Ký hợp đồng với tổ chức kinh doanh dịch vụ làm thủ tục về thuế.</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6. Nhận văn bản kết luận kiểm tra thuế, thanh tra thuế của cơ quan quản lý thuế; yêu cầu giải thích nội dung kết luận kiểm tra thuế, thanh tra thuế; bảo lưu ý kiến trong biên bản kiểm tra thuế, thanh tra thuế.</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7. Được bồi thường thiệt hại do cơ quan quản lý thuế, công chức quản lý thuế gây ra theo quy định của pháp luật.</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8. Yêu cầu cơ quan quản lý thuế xác nhận việc thực hiện nghĩa vụ nộp thuế của mình.</w:t>
      </w:r>
    </w:p>
    <w:p w:rsidR="00315A93" w:rsidRPr="00315A93" w:rsidRDefault="00315A93" w:rsidP="00315A93">
      <w:pPr>
        <w:spacing w:before="120" w:after="0" w:line="35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9. Khiếu nại, khởi kiện quyết định hành chính, hành vi hành chính liên quan đến quyền và lợi ích hợp pháp của mình.</w:t>
      </w:r>
    </w:p>
    <w:p w:rsidR="00315A93" w:rsidRPr="00315A93" w:rsidRDefault="00315A93" w:rsidP="00315A93">
      <w:pPr>
        <w:spacing w:before="120" w:after="0" w:line="350" w:lineRule="exact"/>
        <w:jc w:val="both"/>
        <w:rPr>
          <w:rFonts w:eastAsia="Times New Roman" w:cs="Times New Roman"/>
          <w:szCs w:val="24"/>
          <w:lang w:val="en-US" w:eastAsia="vi-VN"/>
        </w:rPr>
      </w:pPr>
      <w:r w:rsidRPr="00315A93">
        <w:rPr>
          <w:rFonts w:eastAsia="Times New Roman" w:cs="Times New Roman"/>
          <w:szCs w:val="24"/>
          <w:lang w:val="en-US" w:eastAsia="vi-VN"/>
        </w:rPr>
        <w:tab/>
        <w:t>10. Tố cáo các hành vi vi phạm pháp luật của công chức quản lý thuế và tổ chức, cá nhân khác.</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b/>
          <w:szCs w:val="24"/>
          <w:lang w:val="en-US" w:eastAsia="vi-VN"/>
        </w:rPr>
        <w:t xml:space="preserve">Điều 7. Nghĩa vụ của người nộp thuế     </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Đăng ký thuế, sử dụng mã số thuế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Khai thuế chính xác, trung thực, đầy đủ và nộp hồ sơ thuế đúng thời hạn; chịu trách nhiệm trước pháp luật về tính chính xác, trung thực, đầy đủ của hồ sơ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Nộp tiền thuế đầy đủ, đúng thời hạn, đúng địa điểm.</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4. Chấp hành chế độ kế toán, thống kê và quản lý, sử dụng hoá đơn, chứng từ theo quy định của pháp luật. </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5. Ghi chép chính xác, trung thực, đầy đủ những hoạt động phát sinh nghĩa vụ thuế, khấu trừ thuế và giao dịch phải kê khai thông tin về thuế. </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lastRenderedPageBreak/>
        <w:t>6. Lập và giao hoá đơn, chứng từ cho người mua theo đúng số lượng, chủng loại, giá trị thực thanh toán khi bán hàng hoá, cung cấp dịch vụ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7. Cung cấp chính xác, đầy đủ, kịp thời thông tin, tài liệu liên quan đến việc xác định nghĩa vụ thuế, số hiệu và nội dung giao dịch của tài khoản mở tại ngân hàng thương mại, tổ chức tín dụng khác; giải thích việc tính thuế, khai thuế, nộp thuế theo yêu cầu của cơ quan quản lý thuế.</w:t>
      </w:r>
    </w:p>
    <w:p w:rsidR="00315A93" w:rsidRPr="00315A93" w:rsidRDefault="00315A93" w:rsidP="00315A93">
      <w:pPr>
        <w:spacing w:before="120" w:after="0" w:line="340" w:lineRule="exact"/>
        <w:ind w:firstLine="720"/>
        <w:jc w:val="both"/>
        <w:rPr>
          <w:rFonts w:eastAsia="Times New Roman" w:cs="Times New Roman"/>
          <w:bCs/>
          <w:szCs w:val="24"/>
          <w:lang w:val="en-US" w:eastAsia="vi-VN"/>
        </w:rPr>
      </w:pPr>
      <w:r w:rsidRPr="00315A93">
        <w:rPr>
          <w:rFonts w:eastAsia="Times New Roman" w:cs="Times New Roman"/>
          <w:szCs w:val="24"/>
          <w:lang w:val="en-US" w:eastAsia="vi-VN"/>
        </w:rPr>
        <w:t>8. Chấp hành quyết định, thông báo, yêu cầu của cơ quan quản lý thuế, công chức</w:t>
      </w:r>
      <w:r w:rsidRPr="00315A93">
        <w:rPr>
          <w:rFonts w:eastAsia="Times New Roman" w:cs="Times New Roman"/>
          <w:bCs/>
          <w:szCs w:val="24"/>
          <w:lang w:val="en-US" w:eastAsia="vi-VN"/>
        </w:rPr>
        <w:t xml:space="preserve"> quản lý thuế theo quy định của pháp luật.</w:t>
      </w:r>
    </w:p>
    <w:p w:rsidR="00315A93" w:rsidRPr="00315A93" w:rsidRDefault="00315A93" w:rsidP="00315A93">
      <w:pPr>
        <w:spacing w:before="120" w:after="0" w:line="340" w:lineRule="exact"/>
        <w:ind w:firstLine="720"/>
        <w:jc w:val="both"/>
        <w:rPr>
          <w:rFonts w:eastAsia="Times New Roman" w:cs="Times New Roman"/>
          <w:bCs/>
          <w:szCs w:val="24"/>
          <w:lang w:val="en-US" w:eastAsia="vi-VN"/>
        </w:rPr>
      </w:pPr>
      <w:r w:rsidRPr="00315A93">
        <w:rPr>
          <w:rFonts w:eastAsia="Times New Roman" w:cs="Times New Roman"/>
          <w:bCs/>
          <w:szCs w:val="24"/>
          <w:lang w:val="en-US" w:eastAsia="vi-VN"/>
        </w:rPr>
        <w:t>9. Chịu trách nhiệm thực hiện nghĩa vụ thuế theo quy định của pháp luật trong trường hợp người đại diện theo pháp luật hoặc đại diện theo ủy quyền thay mặt người nộp thuế thực hiện thủ tục về thuế sai quy định.</w:t>
      </w:r>
    </w:p>
    <w:p w:rsidR="00315A93" w:rsidRPr="00315A93" w:rsidRDefault="00315A93" w:rsidP="00315A93">
      <w:pPr>
        <w:spacing w:before="120" w:after="0" w:line="340" w:lineRule="exact"/>
        <w:ind w:firstLine="720"/>
        <w:jc w:val="both"/>
        <w:rPr>
          <w:rFonts w:eastAsia="Times New Roman" w:cs="Times New Roman"/>
          <w:b/>
          <w:szCs w:val="24"/>
          <w:lang w:val="en-US" w:eastAsia="vi-VN"/>
        </w:rPr>
      </w:pPr>
      <w:r w:rsidRPr="00315A93">
        <w:rPr>
          <w:rFonts w:eastAsia="Times New Roman" w:cs="Times New Roman"/>
          <w:b/>
          <w:szCs w:val="24"/>
          <w:lang w:val="en-US" w:eastAsia="vi-VN"/>
        </w:rPr>
        <w:t>Điều 8. Trách nhiệm của cơ quan quản lý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Tổ chức thực hiện thu thuế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Tuyên truyền, phổ biến, hướng dẫn pháp luật về thuế; công khai các thủ tục về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Giải thích, cung cấp thông tin liên quan đến việc xác định nghĩa vụ thuế cho người nộp thuế; công khai mức thuế phải nộp của hộ gia đình, cá nhân kinh</w:t>
      </w:r>
      <w:r w:rsidRPr="00315A93">
        <w:rPr>
          <w:rFonts w:eastAsia="Times New Roman" w:cs="Times New Roman"/>
          <w:b/>
          <w:i/>
          <w:szCs w:val="24"/>
          <w:lang w:val="en-US" w:eastAsia="vi-VN"/>
        </w:rPr>
        <w:t xml:space="preserve"> </w:t>
      </w:r>
      <w:r w:rsidRPr="00315A93">
        <w:rPr>
          <w:rFonts w:eastAsia="Times New Roman" w:cs="Times New Roman"/>
          <w:szCs w:val="24"/>
          <w:lang w:val="en-US" w:eastAsia="vi-VN"/>
        </w:rPr>
        <w:t>doanh trên địa bàn xã, phường, thị trấn.</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4. Giữ bí mật thông tin của người nộp thuế theo quy định của Luật này.</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5. Thực hiện việc miễn thuế, giảm thuế, xoá nợ tiền thuế, xóa nợ tiền phạt, hoàn thuế theo theo quy định của</w:t>
      </w:r>
      <w:r w:rsidRPr="00315A93">
        <w:rPr>
          <w:rFonts w:eastAsia="Times New Roman" w:cs="Times New Roman"/>
          <w:b/>
          <w:bCs/>
          <w:szCs w:val="24"/>
          <w:lang w:val="en-US" w:eastAsia="vi-VN"/>
        </w:rPr>
        <w:t xml:space="preserve"> </w:t>
      </w:r>
      <w:r w:rsidRPr="00315A93">
        <w:rPr>
          <w:rFonts w:eastAsia="Times New Roman" w:cs="Times New Roman"/>
          <w:bCs/>
          <w:szCs w:val="24"/>
          <w:lang w:val="en-US" w:eastAsia="vi-VN"/>
        </w:rPr>
        <w:t xml:space="preserve">Luật này và các </w:t>
      </w:r>
      <w:r w:rsidRPr="00315A93">
        <w:rPr>
          <w:rFonts w:eastAsia="Times New Roman" w:cs="Times New Roman"/>
          <w:szCs w:val="24"/>
          <w:lang w:val="en-US" w:eastAsia="vi-VN"/>
        </w:rPr>
        <w:t>quy định khác của pháp luật về thuế</w:t>
      </w:r>
      <w:r w:rsidRPr="00315A93">
        <w:rPr>
          <w:rFonts w:eastAsia="Times New Roman" w:cs="Times New Roman"/>
          <w:bCs/>
          <w:szCs w:val="24"/>
          <w:lang w:val="en-US" w:eastAsia="vi-VN"/>
        </w:rPr>
        <w:t>.</w:t>
      </w:r>
    </w:p>
    <w:p w:rsidR="00315A93" w:rsidRPr="00315A93" w:rsidRDefault="00315A93" w:rsidP="00315A93">
      <w:pPr>
        <w:widowControl w:val="0"/>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6. Xác nhận việc thực hiện nghĩa vụ thuế của người nộp thuế khi có đề nghị theo quy định của pháp luật.</w:t>
      </w:r>
    </w:p>
    <w:p w:rsidR="00315A93" w:rsidRPr="00315A93" w:rsidRDefault="00315A93" w:rsidP="00315A93">
      <w:pPr>
        <w:widowControl w:val="0"/>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7. Giải quyết khiếu nại, tố cáo liên quan đến việc thực hiện pháp luật về thuế theo thẩm quyền.</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8. Giao kết luận, biên bản kiểm tra thuế, thanh tra thuế cho đối tượng kiểm tra thuế, thanh tra thuế và giải thích khi có yêu cầu.</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9. Bồi thường thiệt hại cho người nộp thuế theo quy định của Luật này.</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10. Giám định để xác định số thuế phải nộp của người nộp thuế theo yêu cầu của cơ quan nhà nước có thẩm quyền.</w:t>
      </w:r>
    </w:p>
    <w:p w:rsidR="00315A93" w:rsidRPr="00315A93" w:rsidRDefault="00315A93" w:rsidP="00315A93">
      <w:pPr>
        <w:keepNext/>
        <w:spacing w:before="120" w:after="0" w:line="330" w:lineRule="exact"/>
        <w:ind w:firstLine="720"/>
        <w:jc w:val="both"/>
        <w:outlineLvl w:val="2"/>
        <w:rPr>
          <w:rFonts w:eastAsia="Times New Roman" w:cs="Times New Roman"/>
          <w:b/>
          <w:i/>
          <w:szCs w:val="24"/>
          <w:lang w:val="en-US" w:eastAsia="vi-VN"/>
        </w:rPr>
      </w:pPr>
      <w:r w:rsidRPr="00315A93">
        <w:rPr>
          <w:rFonts w:eastAsia="Times New Roman" w:cs="Times New Roman"/>
          <w:b/>
          <w:szCs w:val="24"/>
          <w:lang w:val="en-US" w:eastAsia="vi-VN"/>
        </w:rPr>
        <w:t>Điều 9. Quyền hạn của cơ quan quản lý thuế</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Yêu cầu người nộp thuế cung cấp thông tin, tài liệu liên quan đến việc xác định nghĩa vụ thuế, số hiệu, nội dung giao dịch của các tài khoản được mở tại ngân hàng thương mại, tổ chức tín dụng khác và giải thích việc tính thuế, khai thuế, nộp thuế.</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Yêu cầu tổ chức, cá nhân có liên quan cung cấp thông tin, tài liệu liên quan đến việc xác định nghĩa vụ thuế và phối hợp với cơ quan quản lý thuế để thực hiện pháp luật về thuế.</w:t>
      </w:r>
    </w:p>
    <w:p w:rsidR="00315A93" w:rsidRPr="00315A93" w:rsidRDefault="00315A93" w:rsidP="00315A93">
      <w:pPr>
        <w:spacing w:before="120" w:after="0" w:line="330" w:lineRule="exact"/>
        <w:ind w:firstLine="720"/>
        <w:jc w:val="both"/>
        <w:rPr>
          <w:rFonts w:eastAsia="Times New Roman" w:cs="Times New Roman"/>
          <w:strike/>
          <w:szCs w:val="24"/>
          <w:lang w:val="en-US" w:eastAsia="vi-VN"/>
        </w:rPr>
      </w:pPr>
      <w:r w:rsidRPr="00315A93">
        <w:rPr>
          <w:rFonts w:eastAsia="Times New Roman" w:cs="Times New Roman"/>
          <w:szCs w:val="24"/>
          <w:lang w:val="en-US" w:eastAsia="vi-VN"/>
        </w:rPr>
        <w:lastRenderedPageBreak/>
        <w:t>3. Kiểm tra thuế, thanh tra thuế.</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4. Ấn định thuế.</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5. Cưỡng chế thi hành quyết định hành chính về thuế.</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6. Xử phạt vi phạm pháp luật về thuế theo thẩm quyền; công khai trên phương tiện thông tin đại chúng các trường hợp vi phạm pháp luật về thuế.</w:t>
      </w:r>
    </w:p>
    <w:p w:rsidR="00315A93" w:rsidRPr="00315A93" w:rsidRDefault="00315A93" w:rsidP="00315A93">
      <w:pPr>
        <w:keepNext/>
        <w:tabs>
          <w:tab w:val="left" w:pos="540"/>
        </w:tabs>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7. Áp dụng biện pháp ngăn chặn và bảo đảm việc xử lý vi phạm pháp luật về thuế theo quy định của pháp luật.</w:t>
      </w:r>
    </w:p>
    <w:p w:rsidR="00315A93" w:rsidRPr="00315A93" w:rsidRDefault="00315A93" w:rsidP="00315A93">
      <w:pPr>
        <w:keepNext/>
        <w:tabs>
          <w:tab w:val="left" w:pos="540"/>
        </w:tabs>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8. Ủy nhiệm cho cơ quan, tổ chức, cá nhân thu một số loại thuế vào ngân sách nhà nước theo quy định của Chính phủ.</w:t>
      </w:r>
    </w:p>
    <w:p w:rsidR="00315A93" w:rsidRPr="00315A93" w:rsidRDefault="00315A93" w:rsidP="00315A93">
      <w:pPr>
        <w:spacing w:before="120" w:after="0" w:line="33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10.</w:t>
      </w:r>
      <w:r w:rsidRPr="00315A93">
        <w:rPr>
          <w:rFonts w:eastAsia="Times New Roman" w:cs="Times New Roman"/>
          <w:b/>
          <w:i/>
          <w:szCs w:val="24"/>
          <w:lang w:val="en-US" w:eastAsia="vi-VN"/>
        </w:rPr>
        <w:t xml:space="preserve"> </w:t>
      </w:r>
      <w:r w:rsidRPr="00315A93">
        <w:rPr>
          <w:rFonts w:eastAsia="Times New Roman" w:cs="Times New Roman"/>
          <w:b/>
          <w:szCs w:val="24"/>
          <w:lang w:val="en-US" w:eastAsia="vi-VN"/>
        </w:rPr>
        <w:t xml:space="preserve">Trách nhiệm của Bộ Tài chính trong quản lý thuế </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Thực hiện quản lý nhà nước về thuế theo quy định của pháp luật.</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Chỉ đạo thực hiện quản lý thuế theo quy định của Luật này.</w:t>
      </w:r>
    </w:p>
    <w:p w:rsidR="00315A93" w:rsidRPr="00315A93" w:rsidRDefault="00315A93" w:rsidP="00315A93">
      <w:pPr>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Chỉ đạo lập và thực hiện dự toán thu ngân sách nhà nước.</w:t>
      </w:r>
    </w:p>
    <w:p w:rsidR="00315A93" w:rsidRPr="00315A93" w:rsidRDefault="00315A93" w:rsidP="00315A93">
      <w:pPr>
        <w:tabs>
          <w:tab w:val="left" w:pos="0"/>
        </w:tabs>
        <w:spacing w:before="120" w:after="0" w:line="33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4. Kiểm tra,</w:t>
      </w:r>
      <w:r w:rsidRPr="00315A93">
        <w:rPr>
          <w:rFonts w:eastAsia="Times New Roman" w:cs="Times New Roman"/>
          <w:b/>
          <w:i/>
          <w:szCs w:val="24"/>
          <w:lang w:val="en-US" w:eastAsia="vi-VN"/>
        </w:rPr>
        <w:t xml:space="preserve"> </w:t>
      </w:r>
      <w:r w:rsidRPr="00315A93">
        <w:rPr>
          <w:rFonts w:eastAsia="Times New Roman" w:cs="Times New Roman"/>
          <w:szCs w:val="24"/>
          <w:lang w:val="en-US" w:eastAsia="vi-VN"/>
        </w:rPr>
        <w:t>thanh tra việc thực hiện pháp luật về thuế.</w:t>
      </w:r>
    </w:p>
    <w:p w:rsidR="00315A93" w:rsidRPr="00315A93" w:rsidRDefault="00315A93" w:rsidP="00315A93">
      <w:pPr>
        <w:tabs>
          <w:tab w:val="left" w:pos="0"/>
        </w:tabs>
        <w:spacing w:before="120" w:after="0" w:line="330" w:lineRule="exact"/>
        <w:ind w:firstLine="720"/>
        <w:jc w:val="both"/>
        <w:rPr>
          <w:rFonts w:eastAsia="Times New Roman" w:cs="Times New Roman"/>
          <w:i/>
          <w:szCs w:val="24"/>
          <w:lang w:val="en-US" w:eastAsia="vi-VN"/>
        </w:rPr>
      </w:pPr>
      <w:r w:rsidRPr="00315A93">
        <w:rPr>
          <w:rFonts w:eastAsia="Times New Roman" w:cs="Times New Roman"/>
          <w:spacing w:val="-4"/>
          <w:szCs w:val="24"/>
          <w:lang w:val="en-US" w:eastAsia="vi-VN"/>
        </w:rPr>
        <w:t>5. Xử lý vi phạm và g</w:t>
      </w:r>
      <w:r w:rsidRPr="00315A93">
        <w:rPr>
          <w:rFonts w:eastAsia="Times New Roman" w:cs="Times New Roman"/>
          <w:szCs w:val="24"/>
          <w:lang w:val="en-US" w:eastAsia="vi-VN"/>
        </w:rPr>
        <w:t>iải quyết khiếu nại, tố cáo liên quan đến việc thực hiện pháp luật về thuế theo thẩm quyền</w:t>
      </w:r>
      <w:r w:rsidRPr="00315A93">
        <w:rPr>
          <w:rFonts w:eastAsia="Times New Roman" w:cs="Times New Roman"/>
          <w:i/>
          <w:szCs w:val="24"/>
          <w:lang w:val="en-US" w:eastAsia="vi-VN"/>
        </w:rPr>
        <w:t>.</w:t>
      </w:r>
    </w:p>
    <w:p w:rsidR="00315A93" w:rsidRPr="00315A93" w:rsidRDefault="00315A93" w:rsidP="00315A93">
      <w:pPr>
        <w:spacing w:before="120" w:after="0" w:line="340" w:lineRule="exact"/>
        <w:ind w:firstLine="720"/>
        <w:jc w:val="both"/>
        <w:rPr>
          <w:rFonts w:eastAsia="Times New Roman" w:cs="Times New Roman"/>
          <w:b/>
          <w:szCs w:val="24"/>
          <w:lang w:val="en-US" w:eastAsia="vi-VN"/>
        </w:rPr>
      </w:pPr>
      <w:r w:rsidRPr="00315A93">
        <w:rPr>
          <w:rFonts w:eastAsia="Times New Roman" w:cs="Times New Roman"/>
          <w:b/>
          <w:szCs w:val="24"/>
          <w:lang w:val="en-US" w:eastAsia="vi-VN"/>
        </w:rPr>
        <w:t>Điều 11. Trách nhiệm của Hội đồng nhân dân, Ủy ban nhân dân các cấp trong việc quản lý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Hội đồng nhân dân các cấp trong phạm vi nhiệm vụ, quyền hạn của mình quyết định nhiệm vụ thu ngân sách hằng năm và giám sát việc thực hiện pháp luật về thuế.</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Uỷ ban nhân dân các cấp trong phạm vi nhiệm vụ, quyền hạn của mình có trách nhiệm:</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a) Chỉ đạo các cơ quan có liên quan tại địa phương phối hợp với cơ quan quản lý thuế lập dự toán thu ngân sách nhà nước và tổ chức thực hiện nhiệm vụ thu ngân sách nhà nước trên địa bàn; </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b) Kiểm tra việc thực hiện pháp luật về thuế;</w:t>
      </w:r>
    </w:p>
    <w:p w:rsidR="00315A93" w:rsidRPr="00315A93" w:rsidRDefault="00315A93" w:rsidP="00315A93">
      <w:pPr>
        <w:tabs>
          <w:tab w:val="left" w:pos="0"/>
        </w:tabs>
        <w:spacing w:before="120" w:after="0" w:line="360" w:lineRule="exact"/>
        <w:ind w:firstLine="720"/>
        <w:jc w:val="both"/>
        <w:rPr>
          <w:rFonts w:eastAsia="Times New Roman" w:cs="Times New Roman"/>
          <w:i/>
          <w:szCs w:val="24"/>
          <w:lang w:val="en-US" w:eastAsia="vi-VN"/>
        </w:rPr>
      </w:pPr>
      <w:r w:rsidRPr="00315A93">
        <w:rPr>
          <w:rFonts w:eastAsia="Times New Roman" w:cs="Times New Roman"/>
          <w:spacing w:val="-4"/>
          <w:szCs w:val="24"/>
          <w:lang w:val="en-US" w:eastAsia="vi-VN"/>
        </w:rPr>
        <w:t>c) Xử lý vi phạm và g</w:t>
      </w:r>
      <w:r w:rsidRPr="00315A93">
        <w:rPr>
          <w:rFonts w:eastAsia="Times New Roman" w:cs="Times New Roman"/>
          <w:szCs w:val="24"/>
          <w:lang w:val="en-US" w:eastAsia="vi-VN"/>
        </w:rPr>
        <w:t>iải quyết khiếu nại, tố cáo liên quan đến việc thực hiện pháp luật về thuế theo thẩm quyền</w:t>
      </w:r>
      <w:r w:rsidRPr="00315A93">
        <w:rPr>
          <w:rFonts w:eastAsia="Times New Roman" w:cs="Times New Roman"/>
          <w:i/>
          <w:szCs w:val="24"/>
          <w:lang w:val="en-US" w:eastAsia="vi-VN"/>
        </w:rPr>
        <w:t>.</w:t>
      </w:r>
    </w:p>
    <w:p w:rsidR="00315A93" w:rsidRPr="00315A93" w:rsidRDefault="00315A93" w:rsidP="00315A93">
      <w:pPr>
        <w:spacing w:before="120" w:after="0" w:line="36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12. Hội đồng tư vấn thuế xã, phường, thị trấn</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1. Hội đồng tư vấn thuế xã, phường, thị trấn do Chủ tịch Uỷ ban nhân dân quận, huyện, thị xã, thành phố thuộc tỉnh quyết định thành lập theo đề nghị của Chi cục trưởng Chi cục thuế quản lý thuế tại địa bàn xã, phường, thị trấn. </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Hội đồng tư vấn thuế xã, phường, thị trấn gồm có:</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lastRenderedPageBreak/>
        <w:t>a) Đại diện Uỷ ban nhân dân, Mặt trận Tổ quốc, Công an xã, phường, thị trấn;</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b) Đại diện các hộ gia đình, cá nhân kinh doanh;</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c) Đại diện Chi cục thuế quản lý địa bàn xã, phường, thị trấn.</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Hội đồng tư vấn thuế xã, phường, thị trấn do Chủ tịch hoặc Phó Chủ tịch Uỷ ban nhân dân xã, phường, thị trấn làm chủ tịch.</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Hội đồng tư vấn thuế xã, phường, thị trấn có nhiệm vụ tư vấn cho cơ quan thuế về mức thuế của các hộ, gia đình, cá nhân kinh doanh trên địa bàn, bảo đảm đúng pháp luật, dân chủ, công khai, công bằng, hợp lý. Nội dung tư vấn phải được ghi nhận bằng biên bản cuộc họp của Hội đồng.</w:t>
      </w:r>
    </w:p>
    <w:p w:rsidR="00315A93" w:rsidRPr="00315A93" w:rsidRDefault="00315A93" w:rsidP="00315A93">
      <w:pPr>
        <w:spacing w:before="120" w:after="0" w:line="360" w:lineRule="exact"/>
        <w:ind w:firstLine="720"/>
        <w:jc w:val="both"/>
        <w:rPr>
          <w:rFonts w:eastAsia="Times New Roman" w:cs="Times New Roman"/>
          <w:b/>
          <w:szCs w:val="24"/>
          <w:lang w:val="en-US" w:eastAsia="vi-VN"/>
        </w:rPr>
      </w:pPr>
      <w:r w:rsidRPr="00315A93">
        <w:rPr>
          <w:rFonts w:eastAsia="Times New Roman" w:cs="Times New Roman"/>
          <w:szCs w:val="24"/>
          <w:lang w:val="en-US" w:eastAsia="vi-VN"/>
        </w:rPr>
        <w:t>4. Bộ trưởng Bộ Tài chính quy định về hoạt động của Hội đồng tư vấn thuế xã, phường, thị trấn.</w:t>
      </w:r>
    </w:p>
    <w:p w:rsidR="00315A93" w:rsidRPr="00315A93" w:rsidRDefault="00315A93" w:rsidP="00315A93">
      <w:pPr>
        <w:tabs>
          <w:tab w:val="left" w:pos="0"/>
        </w:tabs>
        <w:spacing w:before="120" w:after="0" w:line="360" w:lineRule="exact"/>
        <w:jc w:val="both"/>
        <w:rPr>
          <w:rFonts w:eastAsia="Times New Roman" w:cs="Times New Roman"/>
          <w:b/>
          <w:i/>
          <w:szCs w:val="24"/>
          <w:lang w:val="en-US" w:eastAsia="vi-VN"/>
        </w:rPr>
      </w:pPr>
      <w:r w:rsidRPr="00315A93">
        <w:rPr>
          <w:rFonts w:eastAsia="Times New Roman" w:cs="Times New Roman"/>
          <w:b/>
          <w:szCs w:val="24"/>
          <w:lang w:val="en-US" w:eastAsia="vi-VN"/>
        </w:rPr>
        <w:tab/>
        <w:t>Điều 13. Trách nhiệm của các cơ quan khác của Nhà nước trong việc quản lý thuế</w:t>
      </w:r>
    </w:p>
    <w:p w:rsidR="00315A93" w:rsidRPr="00315A93" w:rsidRDefault="00315A93" w:rsidP="00315A93">
      <w:pPr>
        <w:tabs>
          <w:tab w:val="left" w:pos="0"/>
        </w:tabs>
        <w:spacing w:before="120" w:after="0" w:line="360" w:lineRule="exact"/>
        <w:jc w:val="both"/>
        <w:rPr>
          <w:rFonts w:eastAsia="Times New Roman" w:cs="Times New Roman"/>
          <w:szCs w:val="24"/>
          <w:lang w:val="en-US" w:eastAsia="vi-VN"/>
        </w:rPr>
      </w:pPr>
      <w:r w:rsidRPr="00315A93">
        <w:rPr>
          <w:rFonts w:eastAsia="Times New Roman" w:cs="Times New Roman"/>
          <w:szCs w:val="24"/>
          <w:lang w:val="en-US" w:eastAsia="vi-VN"/>
        </w:rPr>
        <w:t xml:space="preserve">     </w:t>
      </w:r>
      <w:r w:rsidRPr="00315A93">
        <w:rPr>
          <w:rFonts w:eastAsia="Times New Roman" w:cs="Times New Roman"/>
          <w:szCs w:val="24"/>
          <w:lang w:val="en-US" w:eastAsia="vi-VN"/>
        </w:rPr>
        <w:tab/>
        <w:t>1. Các cơ quan khác của Nhà nước có trách nhiệm tuyên truyền, phổ biến, giáo dục pháp luật về thuế; phối hợp với cơ quan quản lý thuế trong việc quản lý thuế; tạo điều kiện thuận lợi cho người nộp thuế thực hiện nghĩa vụ thuế.</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Cơ quan điều tra, Viện kiểm sát, Toà án trong phạm vi nhiệm vụ, quyền hạn của mình có trách nhiệm khởi tố, điều tra, truy tố, xét xử kịp thời, nghiêm minh tội phạm vi phạm pháp luật về thuế theo quy định của pháp luật và thông báo tiến độ, kết quả xử lý vụ việc cho cơ quan quản</w:t>
      </w:r>
      <w:r w:rsidRPr="00315A93">
        <w:rPr>
          <w:rFonts w:eastAsia="Times New Roman" w:cs="Times New Roman"/>
          <w:b/>
          <w:i/>
          <w:szCs w:val="24"/>
          <w:lang w:val="en-US" w:eastAsia="vi-VN"/>
        </w:rPr>
        <w:t xml:space="preserve"> </w:t>
      </w:r>
      <w:r w:rsidRPr="00315A93">
        <w:rPr>
          <w:rFonts w:eastAsia="Times New Roman" w:cs="Times New Roman"/>
          <w:szCs w:val="24"/>
          <w:lang w:val="en-US" w:eastAsia="vi-VN"/>
        </w:rPr>
        <w:t>lý thuế.</w:t>
      </w:r>
    </w:p>
    <w:p w:rsidR="00315A93" w:rsidRPr="00315A93" w:rsidRDefault="00315A93" w:rsidP="00315A93">
      <w:pPr>
        <w:spacing w:before="120" w:after="0" w:line="340" w:lineRule="exact"/>
        <w:ind w:firstLine="720"/>
        <w:jc w:val="both"/>
        <w:rPr>
          <w:rFonts w:eastAsia="Times New Roman" w:cs="Times New Roman"/>
          <w:b/>
          <w:szCs w:val="24"/>
          <w:lang w:val="en-US" w:eastAsia="vi-VN"/>
        </w:rPr>
      </w:pPr>
      <w:r w:rsidRPr="00315A93">
        <w:rPr>
          <w:rFonts w:eastAsia="Times New Roman" w:cs="Times New Roman"/>
          <w:b/>
          <w:szCs w:val="24"/>
          <w:lang w:val="en-US" w:eastAsia="vi-VN"/>
        </w:rPr>
        <w:t>Điều 14. Trách nhiệm của Mặt trận Tổ quốc Việt Nam, tổ chức chính trị xã hội - nghề nghiệp, tổ chức xã hội, tổ chức xã hội - nghề nghiệp trong việc tham gia quản lý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Mặt trận Tổ quốc Việt Nam và các tổ chức thành viên của Mặt trận tổ chức động viên nhân dân, giáo dục hội viên nghiêm chỉnh thi hành pháp luật về thuế; phê phán các hành vi vi phạm pháp luật về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2. </w:t>
      </w:r>
      <w:r w:rsidRPr="00315A93">
        <w:rPr>
          <w:rFonts w:eastAsia="Times New Roman" w:cs="Times New Roman"/>
          <w:spacing w:val="-10"/>
          <w:szCs w:val="24"/>
          <w:lang w:val="en-US" w:eastAsia="vi-VN"/>
        </w:rPr>
        <w:t>Tổ chức chính trị xã hội - nghề nghiệp, tổ chức xã hội, tổ chức xã hội -</w:t>
      </w:r>
      <w:r w:rsidRPr="00315A93">
        <w:rPr>
          <w:rFonts w:eastAsia="Times New Roman" w:cs="Times New Roman"/>
          <w:szCs w:val="24"/>
          <w:lang w:val="en-US" w:eastAsia="vi-VN"/>
        </w:rPr>
        <w:t xml:space="preserve"> nghề nghiệp phối hợp với cơ quan quản lý thuế trong việc tuyên truyền, phổ biến, giáo dục pháp luật về thuế đến các hội viên.</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Mặt trận Tổ quốc Việt Nam và các tổ chức thành viên của Mặt trận, tổ chức chính trị xã hội - nghề nghiệp, tổ chức xã hội, tổ chức xã hội - nghề nghiệp phối hợp với cơ quan quản lý thuế trong việc cung cấp thông tin liên quan đến việc quản lý thuế.</w:t>
      </w:r>
    </w:p>
    <w:p w:rsidR="00315A93" w:rsidRPr="00315A93" w:rsidRDefault="00315A93" w:rsidP="00315A93">
      <w:pPr>
        <w:spacing w:before="120" w:after="0" w:line="34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15. Trách nhiệm của cơ quan thông tin, báo chí trong việc quản lý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Tuyên truyền, phổ biến chính sách, pháp luật về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Nêu gương tổ chức, cá nhân thực hiện tốt pháp luật về thuế.</w:t>
      </w:r>
    </w:p>
    <w:p w:rsidR="00315A93" w:rsidRPr="00315A93" w:rsidRDefault="00315A93" w:rsidP="00315A93">
      <w:pPr>
        <w:spacing w:before="120" w:after="0" w:line="340" w:lineRule="exact"/>
        <w:ind w:firstLine="720"/>
        <w:jc w:val="both"/>
        <w:rPr>
          <w:rFonts w:eastAsia="Times New Roman" w:cs="Times New Roman"/>
          <w:i/>
          <w:szCs w:val="24"/>
          <w:lang w:val="en-US" w:eastAsia="vi-VN"/>
        </w:rPr>
      </w:pPr>
      <w:r w:rsidRPr="00315A93">
        <w:rPr>
          <w:rFonts w:eastAsia="Times New Roman" w:cs="Times New Roman"/>
          <w:szCs w:val="24"/>
          <w:lang w:val="en-US" w:eastAsia="vi-VN"/>
        </w:rPr>
        <w:t>3. Phản ánh và phê phán các hành vi vi phạm pháp luật về thuế.</w:t>
      </w:r>
    </w:p>
    <w:p w:rsidR="00315A93" w:rsidRPr="00315A93" w:rsidRDefault="00315A93" w:rsidP="00315A93">
      <w:pPr>
        <w:spacing w:before="120" w:after="0" w:line="340" w:lineRule="exact"/>
        <w:ind w:firstLine="720"/>
        <w:jc w:val="both"/>
        <w:rPr>
          <w:rFonts w:eastAsia="Times New Roman" w:cs="Times New Roman"/>
          <w:b/>
          <w:szCs w:val="24"/>
          <w:lang w:val="en-US" w:eastAsia="vi-VN"/>
        </w:rPr>
      </w:pPr>
      <w:r w:rsidRPr="00315A93">
        <w:rPr>
          <w:rFonts w:eastAsia="Times New Roman" w:cs="Times New Roman"/>
          <w:b/>
          <w:szCs w:val="24"/>
          <w:lang w:val="en-US" w:eastAsia="vi-VN"/>
        </w:rPr>
        <w:lastRenderedPageBreak/>
        <w:t>Điều 16. Trách nhiệm của tổ chức, cá nhân khác trong việc tham gia quản lý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Cung cấp thông tin liên quan đến việc xác định nghĩa vụ thuế theo đề nghị của cơ quan quản lý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Phối hợp thực hiện các quyết định xử lý vi phạm pháp luật về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Tố giác các hành vi vi phạm pháp luật về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4. Yêu cầu người bán hàng, người cung cấp dịch vụ phải giao hoá đơn, chứng từ bán hàng hoá, dịch vụ đúng số lượng, chủng loại, giá trị thực thanh toán khi mua hàng hoá, dịch vụ.</w:t>
      </w:r>
    </w:p>
    <w:p w:rsidR="00315A93" w:rsidRPr="00315A93" w:rsidRDefault="00315A93" w:rsidP="00315A93">
      <w:pPr>
        <w:overflowPunct w:val="0"/>
        <w:adjustRightInd w:val="0"/>
        <w:spacing w:before="120" w:after="0" w:line="340" w:lineRule="exact"/>
        <w:ind w:firstLine="720"/>
        <w:jc w:val="both"/>
        <w:rPr>
          <w:rFonts w:eastAsia="Times New Roman" w:cs="Times New Roman"/>
          <w:b/>
          <w:szCs w:val="24"/>
          <w:lang w:val="en-US" w:eastAsia="vi-VN"/>
        </w:rPr>
      </w:pPr>
      <w:r w:rsidRPr="00315A93">
        <w:rPr>
          <w:rFonts w:eastAsia="Times New Roman" w:cs="Times New Roman"/>
          <w:b/>
          <w:szCs w:val="24"/>
          <w:lang w:val="en-US" w:eastAsia="vi-VN"/>
        </w:rPr>
        <w:t>Điều 17. Hợp tác quốc tế về quản lý thuế</w:t>
      </w:r>
    </w:p>
    <w:p w:rsidR="00315A93" w:rsidRPr="00315A93" w:rsidRDefault="00315A93" w:rsidP="00315A93">
      <w:pPr>
        <w:overflowPunct w:val="0"/>
        <w:adjustRightInd w:val="0"/>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Theo chức năng và quy định của pháp luật, trong phạm vi thẩm quyền được phân cấp, cơ quan quản lý thuế có trách nhiệm:</w:t>
      </w:r>
    </w:p>
    <w:p w:rsidR="00315A93" w:rsidRPr="00315A93" w:rsidRDefault="00315A93" w:rsidP="00315A93">
      <w:pPr>
        <w:overflowPunct w:val="0"/>
        <w:adjustRightInd w:val="0"/>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Thực hiện quyền, nghĩa vụ và bảo đảm lợi ích của Cộng hoà xã hội chủ nghĩa Việt Nam theo các điều ước quốc tế mà Cộng hoà xã hội chủ nghĩa Việt Nam là thành viên;</w:t>
      </w:r>
    </w:p>
    <w:p w:rsidR="00315A93" w:rsidRPr="00315A93" w:rsidRDefault="00315A93" w:rsidP="00315A93">
      <w:pPr>
        <w:widowControl w:val="0"/>
        <w:overflowPunct w:val="0"/>
        <w:adjustRightInd w:val="0"/>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Đàm phán, ký kết và tổ chức thực hiện thoả thuận quốc tế song phương với cơ quan quản lý thuế các nước;</w:t>
      </w:r>
    </w:p>
    <w:p w:rsidR="00315A93" w:rsidRPr="00315A93" w:rsidRDefault="00315A93" w:rsidP="00315A93">
      <w:pPr>
        <w:widowControl w:val="0"/>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Tổ chức khai thác, trao đổi thông tin và hợp tác nghiệp vụ với cơ quan quản lý thuế các nước, các tổ chức quốc tế có liên quan.</w:t>
      </w:r>
    </w:p>
    <w:p w:rsidR="00315A93" w:rsidRPr="00315A93" w:rsidRDefault="00315A93" w:rsidP="00315A93">
      <w:pPr>
        <w:spacing w:before="120" w:after="0" w:line="360" w:lineRule="exact"/>
        <w:ind w:firstLine="720"/>
        <w:jc w:val="both"/>
        <w:rPr>
          <w:rFonts w:eastAsia="Times New Roman" w:cs="Times New Roman"/>
          <w:b/>
          <w:szCs w:val="24"/>
          <w:lang w:val="en-US" w:eastAsia="vi-VN"/>
        </w:rPr>
      </w:pPr>
      <w:r w:rsidRPr="00315A93">
        <w:rPr>
          <w:rFonts w:eastAsia="Times New Roman" w:cs="Times New Roman"/>
          <w:b/>
          <w:szCs w:val="24"/>
          <w:lang w:val="en-US" w:eastAsia="vi-VN"/>
        </w:rPr>
        <w:t>Điều 18. Xây dựng lực lượng quản lý thuế</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Lực lượng quản lý thuế được xây dựng trong sạch, vững mạnh; được trang bị và làm chủ kỹ thuật hiện đại, hoạt động có hiệu lực và hiệu quả.</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Tiêu chuẩn công chức quản lý thuế:</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a) Được tuyển dụng, đào tạo và sử dụng theo quy định của pháp luật về cán bộ, công chức;</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b) Có phẩm chất chính trị tốt, thực hiện nhiệm vụ đúng quy định của pháp luật, trung thực, liêm khiết, có tính kỷ luật, thái độ văn minh, lịch sự, tinh thần phục vụ tận tụy, nghiêm chỉnh chấp hành quyết định điều động và phân công công tác;</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c) Có trình độ chuyên môn, nghiệp vụ; kiến thức chuyên sâu, chuyên nghiệp bảo đảm thực hiện tốt nhiệm vụ quản lý thuế.</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Nghiêm cấm công chức quản lý thuế gây phiền hà, khó khăn cho người nộp thuế; thông đồng, nhận hối lộ, bao che cho người nộp thuế để trốn thuế, gian lận thuế; sử dụng trái phép, chiếm dụng, chiếm đoạt tiền thuế.</w:t>
      </w:r>
    </w:p>
    <w:p w:rsidR="00315A93" w:rsidRPr="00315A93" w:rsidRDefault="00315A93" w:rsidP="00315A93">
      <w:pPr>
        <w:overflowPunct w:val="0"/>
        <w:adjustRightInd w:val="0"/>
        <w:spacing w:before="120" w:after="0" w:line="360" w:lineRule="exact"/>
        <w:ind w:firstLine="720"/>
        <w:jc w:val="both"/>
        <w:rPr>
          <w:rFonts w:eastAsia="Times New Roman" w:cs="Times New Roman"/>
          <w:b/>
          <w:szCs w:val="24"/>
          <w:lang w:val="en-US" w:eastAsia="vi-VN"/>
        </w:rPr>
      </w:pPr>
      <w:r w:rsidRPr="00315A93">
        <w:rPr>
          <w:rFonts w:eastAsia="Times New Roman" w:cs="Times New Roman"/>
          <w:b/>
          <w:i/>
          <w:szCs w:val="24"/>
          <w:lang w:val="en-US" w:eastAsia="vi-VN"/>
        </w:rPr>
        <w:t xml:space="preserve">Điều 19. </w:t>
      </w:r>
      <w:r w:rsidRPr="00315A93">
        <w:rPr>
          <w:rFonts w:eastAsia="Times New Roman" w:cs="Times New Roman"/>
          <w:b/>
          <w:szCs w:val="24"/>
          <w:lang w:val="en-US" w:eastAsia="vi-VN"/>
        </w:rPr>
        <w:t>Hiện đại hoá công tác quản lý thuế</w:t>
      </w:r>
    </w:p>
    <w:p w:rsidR="00315A93" w:rsidRPr="00315A93" w:rsidRDefault="00315A93" w:rsidP="00315A93">
      <w:pPr>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lastRenderedPageBreak/>
        <w:t>1. Công tác quản lý thuế được hiện đại hoá về phương pháp quản lý, thủ tục hành chính, bộ máy tổ chức, đội ngũ cán bộ, áp dụng rộng rãi công nghệ tin học, kỹ thuật hiện đại trên cơ sở dữ liệu thông tin chính xác về người nộp thuế để kiểm soát được tất cả đối tượng chịu thuế, căn cứ tính thuế; bảo đảm dự báo nhanh, chính xác số thu của ngân sách nhà nước; phát hiện và xử lý kịp thời các vướng mắc, vi phạm pháp luật về thuế; nâng cao hiệu lực, hiệu quả công tác quản lý thuế.</w:t>
      </w:r>
    </w:p>
    <w:p w:rsidR="00315A93" w:rsidRPr="00315A93" w:rsidRDefault="00315A93" w:rsidP="00315A93">
      <w:pPr>
        <w:spacing w:before="120" w:after="0" w:line="360" w:lineRule="exact"/>
        <w:ind w:firstLine="709"/>
        <w:jc w:val="both"/>
        <w:rPr>
          <w:rFonts w:eastAsia="Times New Roman" w:cs="Times New Roman"/>
          <w:szCs w:val="24"/>
          <w:lang w:val="en-US" w:eastAsia="vi-VN"/>
        </w:rPr>
      </w:pPr>
      <w:r w:rsidRPr="00315A93">
        <w:rPr>
          <w:rFonts w:eastAsia="Times New Roman" w:cs="Times New Roman"/>
          <w:szCs w:val="24"/>
          <w:lang w:val="en-US" w:eastAsia="vi-VN"/>
        </w:rPr>
        <w:t>2. Nhà nước bảo đảm đầu tư, khuyến khích tổ chức, cá nhân tham gia phát triển công nghệ và phương tiện kỹ thuật tiên tiến để áp dụng phương pháp quản lý thuế hiện đại; khuyến khích tổ chức, cá nhân tham gia xây dựng, thực hiện giao dịch điện tử và quản lý thuế điện tử; đẩy mạnh phát triển các dịch vụ thanh toán thông qua hệ thống ngân hàng thương mại, tổ chức tín dụng khác để từng bước hạn chế các giao dịch thanh toán bằng tiền mặt của người nộp thuế. Chính phủ ban hành chính sách về hiện đại hóa quản lý thuế.</w:t>
      </w:r>
    </w:p>
    <w:p w:rsidR="00315A93" w:rsidRPr="00315A93" w:rsidRDefault="00315A93" w:rsidP="00315A93">
      <w:pPr>
        <w:overflowPunct w:val="0"/>
        <w:adjustRightInd w:val="0"/>
        <w:spacing w:before="120" w:after="0" w:line="360" w:lineRule="exact"/>
        <w:ind w:firstLine="720"/>
        <w:jc w:val="both"/>
        <w:rPr>
          <w:rFonts w:eastAsia="Times New Roman" w:cs="Times New Roman"/>
          <w:b/>
          <w:szCs w:val="24"/>
          <w:lang w:val="en-US" w:eastAsia="vi-VN"/>
        </w:rPr>
      </w:pPr>
      <w:r w:rsidRPr="00315A93">
        <w:rPr>
          <w:rFonts w:eastAsia="Times New Roman" w:cs="Times New Roman"/>
          <w:b/>
          <w:i/>
          <w:szCs w:val="24"/>
          <w:lang w:val="en-US" w:eastAsia="vi-VN"/>
        </w:rPr>
        <w:t xml:space="preserve">Điều 20. </w:t>
      </w:r>
      <w:r w:rsidRPr="00315A93">
        <w:rPr>
          <w:rFonts w:eastAsia="Times New Roman" w:cs="Times New Roman"/>
          <w:b/>
          <w:szCs w:val="24"/>
          <w:lang w:val="en-US" w:eastAsia="vi-VN"/>
        </w:rPr>
        <w:t>Tổ chức kinh doanh dịch vụ làm thủ tục về thuế</w:t>
      </w:r>
    </w:p>
    <w:p w:rsidR="00315A93" w:rsidRPr="00315A93" w:rsidRDefault="00315A93" w:rsidP="00315A93">
      <w:pPr>
        <w:overflowPunct w:val="0"/>
        <w:adjustRightInd w:val="0"/>
        <w:spacing w:before="120" w:after="0" w:line="360" w:lineRule="exact"/>
        <w:ind w:firstLine="720"/>
        <w:jc w:val="both"/>
        <w:rPr>
          <w:rFonts w:eastAsia="Times New Roman" w:cs="Times New Roman"/>
          <w:b/>
          <w:i/>
          <w:szCs w:val="24"/>
          <w:lang w:val="en-US" w:eastAsia="vi-VN"/>
        </w:rPr>
      </w:pPr>
      <w:r w:rsidRPr="00315A93">
        <w:rPr>
          <w:rFonts w:eastAsia="Times New Roman" w:cs="Times New Roman"/>
          <w:szCs w:val="24"/>
          <w:lang w:val="en-US" w:eastAsia="vi-VN"/>
        </w:rPr>
        <w:t>1</w:t>
      </w:r>
      <w:r w:rsidRPr="00315A93">
        <w:rPr>
          <w:rFonts w:eastAsia="Times New Roman" w:cs="Times New Roman"/>
          <w:spacing w:val="8"/>
          <w:szCs w:val="24"/>
          <w:lang w:val="en-US" w:eastAsia="vi-VN"/>
        </w:rPr>
        <w:t>. Tổ chức kinh doanh dịch vụ làm thủ tục về thuế là doanh nghiệp kinh doanh dịch vụ có điều kiện được thành lập và hoạt động theo quy định của Luật doanh nghiệp, thực hiện các thủ tục về thuế theo thoả thuận với người nộp thuế.</w:t>
      </w:r>
      <w:r w:rsidRPr="00315A93">
        <w:rPr>
          <w:rFonts w:eastAsia="Times New Roman" w:cs="Times New Roman"/>
          <w:b/>
          <w:i/>
          <w:szCs w:val="24"/>
          <w:lang w:val="en-US" w:eastAsia="vi-VN"/>
        </w:rPr>
        <w:t xml:space="preserve"> </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Quyền của tổ chức kinh doanh dịch vụ làm thủ tục về thuế:</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a) Được thực hiện các thủ tục về thuế theo hợp đồng với người nộp thuế;</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b) Được thực hiện các quyền của người nộp thuế theo quy định của Luật</w:t>
      </w:r>
      <w:r w:rsidRPr="00315A93">
        <w:rPr>
          <w:rFonts w:eastAsia="Times New Roman" w:cs="Times New Roman"/>
          <w:b/>
          <w:i/>
          <w:szCs w:val="24"/>
          <w:lang w:val="en-US" w:eastAsia="vi-VN"/>
        </w:rPr>
        <w:t xml:space="preserve"> </w:t>
      </w:r>
      <w:r w:rsidRPr="00315A93">
        <w:rPr>
          <w:rFonts w:eastAsia="Times New Roman" w:cs="Times New Roman"/>
          <w:szCs w:val="24"/>
          <w:lang w:val="en-US" w:eastAsia="vi-VN"/>
        </w:rPr>
        <w:t>này và theo hợp đồng với người nộp thuế.</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Nghĩa vụ của tổ chức kinh doanh dịch vụ làm thủ tục về thuế:</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a) Thông báo với cơ quan quản lý thuế quản lý trực tiếp người nộp thuế về hợp đồng dịch vụ làm thủ tục thuế;</w:t>
      </w:r>
    </w:p>
    <w:p w:rsidR="00315A93" w:rsidRPr="00315A93" w:rsidRDefault="00315A93" w:rsidP="00315A93">
      <w:pPr>
        <w:overflowPunct w:val="0"/>
        <w:adjustRightInd w:val="0"/>
        <w:spacing w:before="120" w:after="0" w:line="360" w:lineRule="exact"/>
        <w:ind w:firstLine="720"/>
        <w:jc w:val="both"/>
        <w:rPr>
          <w:rFonts w:eastAsia="Times New Roman" w:cs="Times New Roman"/>
          <w:b/>
          <w:i/>
          <w:szCs w:val="24"/>
          <w:lang w:val="en-US" w:eastAsia="vi-VN"/>
        </w:rPr>
      </w:pPr>
      <w:r w:rsidRPr="00315A93">
        <w:rPr>
          <w:rFonts w:eastAsia="Times New Roman" w:cs="Times New Roman"/>
          <w:szCs w:val="24"/>
          <w:lang w:val="en-US" w:eastAsia="vi-VN"/>
        </w:rPr>
        <w:t>b) Khai thuế, nộp thuế, quyết toán thuế, lập hồ sơ đề nghị số tiền thuế được miễn, số tiền thuế được giảm, số tiền thuế được hoàn theo quy định của Luật này và các quy định khác của pháp luật có</w:t>
      </w:r>
      <w:r w:rsidRPr="00315A93">
        <w:rPr>
          <w:rFonts w:eastAsia="Times New Roman" w:cs="Times New Roman"/>
          <w:i/>
          <w:szCs w:val="24"/>
          <w:lang w:val="en-US" w:eastAsia="vi-VN"/>
        </w:rPr>
        <w:t xml:space="preserve"> </w:t>
      </w:r>
      <w:r w:rsidRPr="00315A93">
        <w:rPr>
          <w:rFonts w:eastAsia="Times New Roman" w:cs="Times New Roman"/>
          <w:szCs w:val="24"/>
          <w:lang w:val="en-US" w:eastAsia="vi-VN"/>
        </w:rPr>
        <w:t>liên quan;</w:t>
      </w:r>
    </w:p>
    <w:p w:rsidR="00315A93" w:rsidRPr="00315A93" w:rsidRDefault="00315A93" w:rsidP="00315A93">
      <w:pPr>
        <w:overflowPunct w:val="0"/>
        <w:adjustRightInd w:val="0"/>
        <w:spacing w:before="120" w:after="0" w:line="360" w:lineRule="exact"/>
        <w:ind w:firstLine="720"/>
        <w:jc w:val="both"/>
        <w:rPr>
          <w:rFonts w:eastAsia="Times New Roman" w:cs="Times New Roman"/>
          <w:spacing w:val="8"/>
          <w:szCs w:val="24"/>
          <w:lang w:val="en-US" w:eastAsia="vi-VN"/>
        </w:rPr>
      </w:pPr>
      <w:r w:rsidRPr="00315A93">
        <w:rPr>
          <w:rFonts w:eastAsia="Times New Roman" w:cs="Times New Roman"/>
          <w:spacing w:val="8"/>
          <w:szCs w:val="24"/>
          <w:lang w:val="en-US" w:eastAsia="vi-VN"/>
        </w:rPr>
        <w:t>c) Cung cấp cho cơ quan quản lý thuế các tài liệu, chứng từ để chứng minh tính chính xác của việc khai thuế, nộp thuế, quyết toán thuế, đề nghị số tiền thuế được miễn, số tiền thuế được giảm, số tiền thuế được hoàn của người nộp thuế;</w:t>
      </w:r>
    </w:p>
    <w:p w:rsidR="00315A93" w:rsidRPr="00315A93" w:rsidRDefault="00315A93" w:rsidP="00315A93">
      <w:pPr>
        <w:overflowPunct w:val="0"/>
        <w:adjustRightInd w:val="0"/>
        <w:spacing w:before="120" w:after="0" w:line="360" w:lineRule="exact"/>
        <w:ind w:firstLine="720"/>
        <w:jc w:val="both"/>
        <w:rPr>
          <w:rFonts w:eastAsia="Times New Roman" w:cs="Times New Roman"/>
          <w:spacing w:val="6"/>
          <w:szCs w:val="24"/>
          <w:lang w:val="en-US" w:eastAsia="vi-VN"/>
        </w:rPr>
      </w:pPr>
      <w:r w:rsidRPr="00315A93">
        <w:rPr>
          <w:rFonts w:eastAsia="Times New Roman" w:cs="Times New Roman"/>
          <w:szCs w:val="24"/>
          <w:lang w:val="en-US" w:eastAsia="vi-VN"/>
        </w:rPr>
        <w:t xml:space="preserve">d) </w:t>
      </w:r>
      <w:r w:rsidRPr="00315A93">
        <w:rPr>
          <w:rFonts w:eastAsia="Times New Roman" w:cs="Times New Roman"/>
          <w:spacing w:val="6"/>
          <w:szCs w:val="24"/>
          <w:lang w:val="en-US" w:eastAsia="vi-VN"/>
        </w:rPr>
        <w:t>Chịu trách nhiệm trước pháp luật và chịu trách nhiệm với người nộp thuế theo nội dung thoả thuận trong hợp đồng dịch vụ làm thủ tục về thuế;</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đ) Không được thông đồng, móc nối với công chức quản lý thuế, người nộp thuế để trốn thuế, gian lận thuế.</w:t>
      </w:r>
    </w:p>
    <w:p w:rsidR="00315A93" w:rsidRPr="00315A93" w:rsidRDefault="00315A93" w:rsidP="00315A93">
      <w:pPr>
        <w:overflowPunct w:val="0"/>
        <w:adjustRightInd w:val="0"/>
        <w:spacing w:before="120" w:after="0" w:line="360" w:lineRule="exact"/>
        <w:ind w:firstLine="720"/>
        <w:jc w:val="both"/>
        <w:rPr>
          <w:rFonts w:eastAsia="Times New Roman" w:cs="Times New Roman"/>
          <w:spacing w:val="-4"/>
          <w:szCs w:val="24"/>
          <w:lang w:val="en-US" w:eastAsia="vi-VN"/>
        </w:rPr>
      </w:pPr>
      <w:r w:rsidRPr="00315A93">
        <w:rPr>
          <w:rFonts w:eastAsia="Times New Roman" w:cs="Times New Roman"/>
          <w:spacing w:val="-4"/>
          <w:szCs w:val="24"/>
          <w:lang w:val="en-US" w:eastAsia="vi-VN"/>
        </w:rPr>
        <w:t>4. Điều kiện hành nghề của tổ chức kinh doanh dịch vụ làm thủ tục về thuế:</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lastRenderedPageBreak/>
        <w:t>a) Có ngành, nghề dịch vụ làm thủ tục về thuế ghi trong giấy chứng nhận đăng ký kinh doanh;</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pacing w:val="-2"/>
          <w:szCs w:val="24"/>
          <w:lang w:val="en-US" w:eastAsia="vi-VN"/>
        </w:rPr>
        <w:t>b) Có ít nhất hai nhân viên được cấp chứng chỉ hành nghề dịch vụ làm thủ</w:t>
      </w:r>
      <w:r w:rsidRPr="00315A93">
        <w:rPr>
          <w:rFonts w:eastAsia="Times New Roman" w:cs="Times New Roman"/>
          <w:b/>
          <w:i/>
          <w:spacing w:val="-2"/>
          <w:szCs w:val="24"/>
          <w:lang w:val="en-US" w:eastAsia="vi-VN"/>
        </w:rPr>
        <w:t xml:space="preserve"> </w:t>
      </w:r>
      <w:r w:rsidRPr="00315A93">
        <w:rPr>
          <w:rFonts w:eastAsia="Times New Roman" w:cs="Times New Roman"/>
          <w:spacing w:val="-2"/>
          <w:szCs w:val="24"/>
          <w:lang w:val="en-US" w:eastAsia="vi-VN"/>
        </w:rPr>
        <w:t>tục thuế</w:t>
      </w:r>
      <w:r w:rsidRPr="00315A93">
        <w:rPr>
          <w:rFonts w:eastAsia="Times New Roman" w:cs="Times New Roman"/>
          <w:szCs w:val="24"/>
          <w:lang w:val="en-US" w:eastAsia="vi-VN"/>
        </w:rPr>
        <w:t>.</w:t>
      </w:r>
    </w:p>
    <w:p w:rsidR="00315A93" w:rsidRPr="00315A93" w:rsidRDefault="00315A93" w:rsidP="00315A93">
      <w:pPr>
        <w:spacing w:before="120" w:after="0" w:line="360" w:lineRule="exact"/>
        <w:ind w:firstLine="720"/>
        <w:jc w:val="both"/>
        <w:rPr>
          <w:rFonts w:eastAsia="Times New Roman" w:cs="Times New Roman"/>
          <w:spacing w:val="6"/>
          <w:szCs w:val="24"/>
          <w:lang w:val="en-US" w:eastAsia="vi-VN"/>
        </w:rPr>
      </w:pPr>
      <w:r w:rsidRPr="00315A93">
        <w:rPr>
          <w:rFonts w:eastAsia="Times New Roman" w:cs="Times New Roman"/>
          <w:spacing w:val="6"/>
          <w:szCs w:val="24"/>
          <w:lang w:val="en-US" w:eastAsia="vi-VN"/>
        </w:rPr>
        <w:t>Người được cấp chứng chỉ hành nghề dịch vụ làm thủ tục về thuế phải có bằng cao đẳng trở lên thuộc một trong các chuyên ngành kinh tế, tài chính, kế toán, kiểm toán, luật và đã có thời gian làm việc từ hai năm trở lên trong các lĩnh vực này; có năng lực hành vi dân sự đầy đủ, có phẩm chất, đạo đức tốt, trung thực, nghiêm chỉnh chấp hành pháp luật.</w:t>
      </w:r>
    </w:p>
    <w:p w:rsidR="00315A93" w:rsidRPr="00315A93" w:rsidRDefault="00315A93" w:rsidP="00315A93">
      <w:pPr>
        <w:overflowPunct w:val="0"/>
        <w:adjustRightInd w:val="0"/>
        <w:spacing w:before="120" w:after="0" w:line="36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Bộ Tài chính quy định về việc cấp, thu hồi chứng chỉ hành nghề dịch vụ làm thủ tục về thuế và quản lý hoạt động của tổ chức kinh doanh dịch vụ làm thủ tục về thuế.</w:t>
      </w:r>
    </w:p>
    <w:p w:rsidR="00315A93" w:rsidRPr="00315A93" w:rsidRDefault="00315A93" w:rsidP="00315A93">
      <w:pPr>
        <w:overflowPunct w:val="0"/>
        <w:adjustRightInd w:val="0"/>
        <w:spacing w:before="120" w:after="0" w:line="360" w:lineRule="exact"/>
        <w:ind w:firstLine="720"/>
        <w:jc w:val="both"/>
        <w:rPr>
          <w:rFonts w:eastAsia="Times New Roman" w:cs="Times New Roman"/>
          <w:b/>
          <w:spacing w:val="24"/>
          <w:szCs w:val="24"/>
          <w:lang w:val="en-US" w:eastAsia="vi-VN"/>
        </w:rPr>
      </w:pPr>
      <w:r w:rsidRPr="00315A93">
        <w:rPr>
          <w:rFonts w:eastAsia="Times New Roman" w:cs="Times New Roman"/>
          <w:szCs w:val="24"/>
          <w:lang w:val="en-US" w:eastAsia="vi-VN"/>
        </w:rPr>
        <w:t>5. Đại lý hải quan thực hiện quyền và nghĩa vụ của tổ chức kinh doanh dịch vụ làm thủ tục về thuế khi làm thủ tục về thuế đối với hàng hoá xuất khẩu, nhập khẩu.</w:t>
      </w:r>
    </w:p>
    <w:p w:rsidR="00315A93" w:rsidRPr="00315A93" w:rsidRDefault="00315A93" w:rsidP="00315A93">
      <w:pPr>
        <w:keepNext/>
        <w:widowControl w:val="0"/>
        <w:spacing w:after="0" w:line="240" w:lineRule="auto"/>
        <w:jc w:val="center"/>
        <w:outlineLvl w:val="3"/>
        <w:rPr>
          <w:rFonts w:eastAsia="Times New Roman" w:cs="Times New Roman"/>
          <w:b/>
          <w:i/>
          <w:szCs w:val="24"/>
          <w:lang w:val="en-US" w:eastAsia="vi-VN"/>
        </w:rPr>
      </w:pPr>
    </w:p>
    <w:p w:rsidR="00315A93" w:rsidRPr="00315A93" w:rsidRDefault="00315A93" w:rsidP="00315A93">
      <w:pPr>
        <w:keepNext/>
        <w:widowControl w:val="0"/>
        <w:spacing w:after="0" w:line="240" w:lineRule="auto"/>
        <w:jc w:val="center"/>
        <w:outlineLvl w:val="3"/>
        <w:rPr>
          <w:rFonts w:eastAsia="Times New Roman" w:cs="Times New Roman"/>
          <w:b/>
          <w:szCs w:val="24"/>
          <w:lang w:val="en-US" w:eastAsia="vi-VN"/>
        </w:rPr>
      </w:pPr>
      <w:r w:rsidRPr="00315A93">
        <w:rPr>
          <w:rFonts w:eastAsia="Times New Roman" w:cs="Times New Roman"/>
          <w:b/>
          <w:i/>
          <w:szCs w:val="24"/>
          <w:lang w:val="en-US" w:eastAsia="vi-VN"/>
        </w:rPr>
        <w:br/>
      </w:r>
      <w:r w:rsidRPr="00315A93">
        <w:rPr>
          <w:rFonts w:eastAsia="Times New Roman" w:cs="Times New Roman"/>
          <w:b/>
          <w:szCs w:val="24"/>
          <w:lang w:val="en-US" w:eastAsia="vi-VN"/>
        </w:rPr>
        <w:t>Chương II</w:t>
      </w:r>
    </w:p>
    <w:p w:rsidR="00315A93" w:rsidRPr="00315A93" w:rsidRDefault="00315A93" w:rsidP="00315A93">
      <w:pPr>
        <w:widowControl w:val="0"/>
        <w:spacing w:after="0" w:line="240" w:lineRule="auto"/>
        <w:jc w:val="center"/>
        <w:rPr>
          <w:rFonts w:eastAsia="Times New Roman" w:cs="Times New Roman"/>
          <w:b/>
          <w:szCs w:val="24"/>
          <w:lang w:val="en-US" w:eastAsia="vi-VN"/>
        </w:rPr>
      </w:pPr>
      <w:r w:rsidRPr="00315A93">
        <w:rPr>
          <w:rFonts w:eastAsia="Times New Roman" w:cs="Times New Roman"/>
          <w:b/>
          <w:szCs w:val="24"/>
          <w:lang w:val="en-US" w:eastAsia="vi-VN"/>
        </w:rPr>
        <w:t>ĐĂNG KÝ THUẾ</w:t>
      </w:r>
    </w:p>
    <w:p w:rsidR="00315A93" w:rsidRPr="00315A93" w:rsidRDefault="00315A93" w:rsidP="00315A93">
      <w:pPr>
        <w:widowControl w:val="0"/>
        <w:spacing w:before="120" w:after="0" w:line="340" w:lineRule="exact"/>
        <w:ind w:firstLine="720"/>
        <w:jc w:val="both"/>
        <w:rPr>
          <w:rFonts w:eastAsia="Times New Roman" w:cs="Times New Roman"/>
          <w:b/>
          <w:szCs w:val="24"/>
          <w:lang w:val="en-US" w:eastAsia="vi-VN"/>
        </w:rPr>
      </w:pPr>
      <w:r w:rsidRPr="00315A93">
        <w:rPr>
          <w:rFonts w:eastAsia="Times New Roman" w:cs="Times New Roman"/>
          <w:b/>
          <w:szCs w:val="24"/>
          <w:lang w:val="en-US" w:eastAsia="vi-VN"/>
        </w:rPr>
        <w:t>Điều 21. Đối tượng đăng ký thuế</w:t>
      </w:r>
    </w:p>
    <w:p w:rsidR="00315A93" w:rsidRPr="00315A93" w:rsidRDefault="00315A93" w:rsidP="00315A93">
      <w:pPr>
        <w:widowControl w:val="0"/>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Tổ chức, hộ gia đình, cá nhân kinh doanh.</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Cá nhân có thu nhập thuộc diện chịu thuế thu nhập cá nhân.</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Tổ chức, cá nhân có trách nhiệm khấu trừ và nộp thuế thay.</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4. Tổ chức, cá nhân khác theo quy định của pháp luật về thuế.</w:t>
      </w:r>
    </w:p>
    <w:p w:rsidR="00315A93" w:rsidRPr="00315A93" w:rsidRDefault="00315A93" w:rsidP="00315A93">
      <w:pPr>
        <w:spacing w:before="120" w:after="0" w:line="34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22. Thời hạn đăng ký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Đối tượng đăng ký thuế phải đăng ký thuế trong thời hạn mười ngày làm việc, kể từ ngày:</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1. Được cấp giấy chứng nhận đăng ký kinh doanh hoặc giấy phép thành lập và hoạt động hoặc giấy chứng nhận đầu tư; </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Bắt đầu hoạt động kinh doanh đối với tổ chức không thuộc diện đăng ký kinh doanh hoặc hộ gia đình, cá nhân thuộc diện đăng ký kinh doanh nhưng chưa được cấp giấy chứng nhận đăng ký kinh doanh;</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Phát sinh trách nhiệm khấu trừ thuế và nộp thuế thay;</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4. Phát sinh nghĩa vụ thuế thu nhập cá nhân;</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5. Phát sinh yêu cầu được hoàn thuế.</w:t>
      </w:r>
    </w:p>
    <w:p w:rsidR="00315A93" w:rsidRPr="00315A93" w:rsidRDefault="00315A93" w:rsidP="00315A93">
      <w:pPr>
        <w:spacing w:before="120" w:after="0" w:line="34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23. Hồ sơ đăng ký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Hồ sơ đăng ký thuế đối với tổ chức, cá nhân kinh doanh bao gồm:</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lastRenderedPageBreak/>
        <w:t>a) Tờ khai đăng ký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b) Bản sao giấy chứng nhận đăng ký kinh doanh hoặc giấy phép thành lập và hoạt động hoặc giấy chứng nhận đầu tư.</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Hồ sơ đăng ký thuế đối với tổ chức, cá nhân không thuộc diện đăng ký kinh doanh bao gồm:</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a) Tờ khai đăng ký thuế;</w:t>
      </w:r>
    </w:p>
    <w:p w:rsidR="00315A93" w:rsidRPr="00315A93" w:rsidRDefault="00315A93" w:rsidP="00315A93">
      <w:pPr>
        <w:spacing w:before="120" w:after="0" w:line="340" w:lineRule="exact"/>
        <w:ind w:firstLine="720"/>
        <w:jc w:val="both"/>
        <w:rPr>
          <w:rFonts w:eastAsia="Times New Roman" w:cs="Times New Roman"/>
          <w:strike/>
          <w:szCs w:val="24"/>
          <w:lang w:val="en-US" w:eastAsia="vi-VN"/>
        </w:rPr>
      </w:pPr>
      <w:r w:rsidRPr="00315A93">
        <w:rPr>
          <w:rFonts w:eastAsia="Times New Roman" w:cs="Times New Roman"/>
          <w:szCs w:val="24"/>
          <w:lang w:val="en-US" w:eastAsia="vi-VN"/>
        </w:rPr>
        <w:t>b) Bản sao quyết định thành lập hoặc quyết định đầu tư đối với tổ chức; bản sao giấy chứng minh nhân dân, hộ chiếu đối với cá nhân.</w:t>
      </w:r>
    </w:p>
    <w:p w:rsidR="00315A93" w:rsidRPr="00315A93" w:rsidRDefault="00315A93" w:rsidP="00315A93">
      <w:pPr>
        <w:spacing w:before="120" w:after="0" w:line="340" w:lineRule="exact"/>
        <w:ind w:firstLine="720"/>
        <w:jc w:val="both"/>
        <w:rPr>
          <w:rFonts w:eastAsia="Times New Roman" w:cs="Times New Roman"/>
          <w:b/>
          <w:szCs w:val="24"/>
          <w:lang w:val="en-US" w:eastAsia="vi-VN"/>
        </w:rPr>
      </w:pPr>
      <w:r w:rsidRPr="00315A93">
        <w:rPr>
          <w:rFonts w:eastAsia="Times New Roman" w:cs="Times New Roman"/>
          <w:b/>
          <w:szCs w:val="24"/>
          <w:lang w:val="en-US" w:eastAsia="vi-VN"/>
        </w:rPr>
        <w:t>Điều 24. Địa điểm nộp hồ sơ đăng ký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Tổ chức, cá nhân kinh doanh đăng ký thuế tại cơ quan thuế nơi tổ chức, cá nhân đó có trụ sở chính.</w:t>
      </w:r>
    </w:p>
    <w:p w:rsidR="00315A93" w:rsidRPr="00315A93" w:rsidRDefault="00315A93" w:rsidP="00315A93">
      <w:pPr>
        <w:widowControl w:val="0"/>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Tổ chức, cá nhân có trách nhiệm khấu trừ và nộp thuế thay đăng ký thuế tại cơ quan thuế nơi tổ chức, cá nhân đó có trụ sở.</w:t>
      </w:r>
    </w:p>
    <w:p w:rsidR="00315A93" w:rsidRPr="00315A93" w:rsidRDefault="00315A93" w:rsidP="00315A93">
      <w:pPr>
        <w:widowControl w:val="0"/>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Cá nhân đăng ký thuế tại cơ quan thuế nơi phát sinh thu nhập chịu thuế, nơi đăng ký hộ khẩu thường trú hoặc nơi tạm trú.</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b/>
          <w:szCs w:val="24"/>
          <w:lang w:val="en-US" w:eastAsia="vi-VN"/>
        </w:rPr>
        <w:t>Điều 25. Trách nhiệm của cơ quan thuế, công chức thuế trong việc tiếp nhận hồ sơ đăng ký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1. Trường hợp hồ sơ đăng ký thuế được nộp trực tiếp tại cơ quan thuế, công chức thuế tiếp nhận và đóng dấu tiếp nhận hồ sơ, ghi thời gian nhận hồ sơ, ghi nhận số lượng tài liệu trong hồ sơ.</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 2. Trường hợp hồ sơ đăng ký thuế được gửi qua đường bưu chính, công chức thuế đóng dấu ghi ngày nhận hồ sơ và ghi vào sổ văn thư của cơ quan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3. Trường hợp hồ sơ đăng ký thuế được nộp thông qua giao dịch điện tử, việc tiếp nhận, kiểm tra, chấp nhận hồ sơ đăng ký thuế do cơ quan thuế thực hiện thông qua hệ thống xử lý dữ liệu điện tử.</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 xml:space="preserve">4. Trường hợp cần bổ sung hồ sơ, cơ quan thuế phải thông báo cho người nộp thuế trong ngày nhận hồ sơ đối với trường hợp trực tiếp nhận hồ sơ, trong thời hạn ba ngày làm việc, kể từ ngày tiếp nhận hồ sơ qua đường bưu chính hoặc thông qua giao dịch điện tử. </w:t>
      </w:r>
    </w:p>
    <w:p w:rsidR="00315A93" w:rsidRPr="00315A93" w:rsidRDefault="00315A93" w:rsidP="00315A93">
      <w:pPr>
        <w:spacing w:before="120" w:after="0" w:line="340" w:lineRule="exact"/>
        <w:ind w:firstLine="720"/>
        <w:jc w:val="both"/>
        <w:rPr>
          <w:rFonts w:eastAsia="Times New Roman" w:cs="Times New Roman"/>
          <w:b/>
          <w:i/>
          <w:szCs w:val="24"/>
          <w:lang w:val="en-US" w:eastAsia="vi-VN"/>
        </w:rPr>
      </w:pPr>
      <w:r w:rsidRPr="00315A93">
        <w:rPr>
          <w:rFonts w:eastAsia="Times New Roman" w:cs="Times New Roman"/>
          <w:b/>
          <w:szCs w:val="24"/>
          <w:lang w:val="en-US" w:eastAsia="vi-VN"/>
        </w:rPr>
        <w:t>Điều 26. Cấp giấy chứng nhận đăng ký thuế</w:t>
      </w:r>
    </w:p>
    <w:p w:rsidR="00315A93" w:rsidRPr="00315A93" w:rsidRDefault="00315A93" w:rsidP="00315A93">
      <w:pPr>
        <w:spacing w:before="120" w:after="0" w:line="340" w:lineRule="exact"/>
        <w:ind w:firstLine="720"/>
        <w:jc w:val="both"/>
        <w:rPr>
          <w:rFonts w:eastAsia="Times New Roman" w:cs="Times New Roman"/>
          <w:spacing w:val="-2"/>
          <w:szCs w:val="24"/>
          <w:lang w:val="en-US" w:eastAsia="vi-VN"/>
        </w:rPr>
      </w:pPr>
      <w:r w:rsidRPr="00315A93">
        <w:rPr>
          <w:rFonts w:eastAsia="Times New Roman" w:cs="Times New Roman"/>
          <w:spacing w:val="-2"/>
          <w:szCs w:val="24"/>
          <w:lang w:val="en-US" w:eastAsia="vi-VN"/>
        </w:rPr>
        <w:t>1. Cơ quan thuế cấp giấy chứng nhận đăng ký thuế cho người nộp thuế trong thời hạn mười ngày làm việc, kể từ ngày nhận được hồ sơ đăng ký thuế hợp lệ.</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Trường hợp bị mất hoặc hư hỏng giấy chứng nhận đăng ký thuế, cơ quan thuế cấp lại trong thời hạn năm ngày làm việc, kể từ ngày nhận được yêu cầu của người nộp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2. Giấy chứng nhận đăng ký thuế bao gồm các thông tin sau đây:</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lastRenderedPageBreak/>
        <w:t>a) Tên người nộp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b) Mã số thuế;</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c) Số, ngày, tháng, năm của giấy chứng nhận đăng ký kinh doanh hoặc giấy phép thành lập và hoạt động hoặc giấy chứng nhận đầu tư đối với tổ chức, cá nhân kinh doanh;</w:t>
      </w:r>
    </w:p>
    <w:p w:rsidR="00315A93" w:rsidRPr="00315A93" w:rsidRDefault="00315A93" w:rsidP="00315A93">
      <w:pPr>
        <w:spacing w:before="120" w:after="0" w:line="340" w:lineRule="exact"/>
        <w:ind w:firstLine="720"/>
        <w:jc w:val="both"/>
        <w:rPr>
          <w:rFonts w:eastAsia="Times New Roman" w:cs="Times New Roman"/>
          <w:szCs w:val="24"/>
          <w:lang w:val="en-US" w:eastAsia="vi-VN"/>
        </w:rPr>
      </w:pPr>
      <w:r w:rsidRPr="00315A93">
        <w:rPr>
          <w:rFonts w:eastAsia="Times New Roman" w:cs="Times New Roman"/>
          <w:szCs w:val="24"/>
          <w:lang w:val="en-US" w:eastAsia="vi-VN"/>
        </w:rPr>
        <w:t>d) Số, ngày, tháng, năm của quyết định thành lập đối với tổ chức không kinh doanh hoặc giấy chứng minh nhân dân hoặc hộ chiếu đối với cá nhân không kinh doanh;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Cơ quan thuế quản lý trực tiếp;</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e) Ngày cấp giấy chứng nhận đăng ký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Nghiêm cấm việc cho mượn, tẩy xoá, hủy hoại hoặc làm giả giấy chứng nhận đăng ký thuế.</w:t>
      </w:r>
    </w:p>
    <w:p w:rsidR="00315A93" w:rsidRPr="00315A93" w:rsidRDefault="00315A93" w:rsidP="00315A93">
      <w:pPr>
        <w:widowControl w:val="0"/>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27. Thay đổi thông tin đăng ký thuế</w:t>
      </w:r>
    </w:p>
    <w:p w:rsidR="00315A93" w:rsidRPr="00315A93" w:rsidRDefault="00315A93" w:rsidP="00315A93">
      <w:pPr>
        <w:widowControl w:val="0"/>
        <w:spacing w:before="12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ab/>
        <w:t>1. Khi có thay đổi thông tin trong hồ sơ đăng ký thuế đã nộp thì người nộp thuế phải thông báo với cơ quan thuế trong thời hạn mười ngày làm việc, kể từ ngày có sự thay đổi thông tin.</w:t>
      </w:r>
      <w:r w:rsidRPr="00315A93">
        <w:rPr>
          <w:rFonts w:eastAsia="Times New Roman" w:cs="Times New Roman"/>
          <w:szCs w:val="24"/>
          <w:lang w:val="nl-NL" w:eastAsia="vi-VN"/>
        </w:rPr>
        <w:tab/>
      </w:r>
      <w:r w:rsidRPr="00315A93">
        <w:rPr>
          <w:rFonts w:eastAsia="Times New Roman" w:cs="Times New Roman"/>
          <w:szCs w:val="24"/>
          <w:lang w:val="nl-NL" w:eastAsia="vi-VN"/>
        </w:rPr>
        <w:tab/>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Chính phủ quy định chi tiết việc đăng ký thuế đối với các trường hợp có thay đổi thông tin trong hồ sơ đăng ký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 xml:space="preserve">Điều 28. Sử dụng mã số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 phải ghi mã số thuế được cấp vào hóa đơn, chứng từ, tài liệu khi thực hiện các giao dịch kinh doanh; kê khai thuế, nộp thuế, hoàn thuế và các giao dịch về thuế; mở tài khoản tiền gửi tại ngân hàng thương mại, tổ chức tín dụng khác.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Cơ quan quản lý thuế, Kho bạc Nhà nước sử dụng mã số thuế trong quản lý thuế và thu thuế vào ngân sách nhà nước.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Ngân hàng thương mại, tổ chức tín dụng khác phải ghi mã số thuế trong hồ sơ mở tài khoản của người nộp thuế và các chứng từ giao dịch qua tài khoản.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Nghiêm cấm việc sử dụng mã số thuế của người nộp thuế khác.</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29. Chấm dứt hiệu lực mã số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Mã số thuế chấm dứt hiệu lực trong các trường hợp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Tổ chức, cá nhân kinh doanh chấm dứt hoạt động;</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Cá nhân chết, mất tích, mất năng lực hành vi dân sự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Khi phát sinh trường hợp chấm dứt hiệu lực mã số thuế, tổ chức, cá nhân hoặc người đại diện theo pháp luật của người nộp thuế có trách nhiệm thông báo với cơ quan thuế quản lý trực tiếp để thực hiện thủ tục chấm dứt hiệu lực mã số thuế và công khai việc chấm dứt hiệu lực mã số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 xml:space="preserve">3. Cơ quan thuế thông báo công khai việc chấm dứt hiệu lực mã số thuế. </w:t>
      </w:r>
      <w:r w:rsidRPr="00315A93">
        <w:rPr>
          <w:rFonts w:eastAsia="Times New Roman" w:cs="Times New Roman"/>
          <w:bCs/>
          <w:szCs w:val="24"/>
          <w:lang w:val="nl-NL" w:eastAsia="vi-VN"/>
        </w:rPr>
        <w:t>Mã số thuế không được sử dụng trong các giao dịch kinh tế, kể từ ngày cơ</w:t>
      </w:r>
      <w:r w:rsidRPr="00315A93">
        <w:rPr>
          <w:rFonts w:eastAsia="Times New Roman" w:cs="Times New Roman"/>
          <w:szCs w:val="24"/>
          <w:lang w:val="nl-NL" w:eastAsia="vi-VN"/>
        </w:rPr>
        <w:t xml:space="preserve"> quan thuế thông báo công khai về việc chấm dứt hiệu lực mã số thuế.</w:t>
      </w:r>
    </w:p>
    <w:p w:rsidR="00315A93" w:rsidRPr="00315A93" w:rsidRDefault="00315A93" w:rsidP="00315A93">
      <w:pPr>
        <w:spacing w:after="0" w:line="240" w:lineRule="auto"/>
        <w:jc w:val="center"/>
        <w:rPr>
          <w:rFonts w:eastAsia="Times New Roman" w:cs="Times New Roman"/>
          <w:b/>
          <w:i/>
          <w:szCs w:val="24"/>
          <w:lang w:val="nl-NL" w:eastAsia="vi-VN"/>
        </w:rPr>
      </w:pPr>
    </w:p>
    <w:p w:rsidR="00315A93" w:rsidRPr="00315A93" w:rsidRDefault="00315A93" w:rsidP="00315A93">
      <w:pPr>
        <w:keepNext/>
        <w:spacing w:after="0" w:line="240" w:lineRule="auto"/>
        <w:jc w:val="center"/>
        <w:outlineLvl w:val="7"/>
        <w:rPr>
          <w:rFonts w:eastAsia="Times New Roman" w:cs="Times New Roman"/>
          <w:b/>
          <w:szCs w:val="24"/>
          <w:lang w:val="nl-NL" w:eastAsia="vi-VN"/>
        </w:rPr>
      </w:pPr>
      <w:r w:rsidRPr="00315A93">
        <w:rPr>
          <w:rFonts w:eastAsia="Times New Roman" w:cs="Times New Roman"/>
          <w:b/>
          <w:szCs w:val="24"/>
          <w:lang w:val="nl-NL" w:eastAsia="vi-VN"/>
        </w:rPr>
        <w:t>Chương III</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KHAI THUẾ, TÍNH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30. Nguyên tắc khai thuế và tính thuế</w:t>
      </w:r>
    </w:p>
    <w:p w:rsidR="00315A93" w:rsidRPr="00315A93" w:rsidRDefault="00315A93" w:rsidP="00315A93">
      <w:pPr>
        <w:tabs>
          <w:tab w:val="left" w:pos="855"/>
        </w:tabs>
        <w:spacing w:before="12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ab/>
        <w:t>1. Người nộp thuế phải khai chính xác, trung thực, đầy đủ các nội dung trong tờ khai thuế theo mẫu do Bộ Tài chính quy định và nộp đủ các loại chứng từ, tài liệu quy định trong hồ sơ khai thuế với cơ quan quản lý thuế.</w:t>
      </w:r>
    </w:p>
    <w:p w:rsidR="00315A93" w:rsidRPr="00315A93" w:rsidRDefault="00315A93" w:rsidP="00315A93">
      <w:pPr>
        <w:spacing w:before="120" w:after="0" w:line="360" w:lineRule="exact"/>
        <w:jc w:val="both"/>
        <w:rPr>
          <w:rFonts w:eastAsia="Times New Roman" w:cs="Times New Roman"/>
          <w:szCs w:val="24"/>
          <w:lang w:val="nl-NL" w:eastAsia="vi-VN"/>
        </w:rPr>
      </w:pPr>
      <w:r w:rsidRPr="00315A93">
        <w:rPr>
          <w:rFonts w:eastAsia="Times New Roman" w:cs="Times New Roman"/>
          <w:szCs w:val="24"/>
          <w:lang w:val="nl-NL" w:eastAsia="vi-VN"/>
        </w:rPr>
        <w:tab/>
        <w:t>2. Người nộp thuế tự tính số thuế phải nộp, trừ trường hợp việc tính thuế do cơ quan quản lý thuế thực hiện theo quy định của Chính phủ.</w:t>
      </w:r>
    </w:p>
    <w:p w:rsidR="00315A93" w:rsidRPr="00315A93" w:rsidRDefault="00315A93" w:rsidP="00315A93">
      <w:pPr>
        <w:spacing w:before="120" w:after="0" w:line="360" w:lineRule="exact"/>
        <w:ind w:firstLine="720"/>
        <w:jc w:val="both"/>
        <w:rPr>
          <w:rFonts w:eastAsia="Times New Roman" w:cs="Times New Roman"/>
          <w:i/>
          <w:szCs w:val="24"/>
          <w:lang w:val="nl-NL" w:eastAsia="vi-VN"/>
        </w:rPr>
      </w:pPr>
      <w:r w:rsidRPr="00315A93">
        <w:rPr>
          <w:rFonts w:eastAsia="Times New Roman" w:cs="Times New Roman"/>
          <w:b/>
          <w:szCs w:val="24"/>
          <w:lang w:val="nl-NL" w:eastAsia="vi-VN"/>
        </w:rPr>
        <w:t>Điều 31. Hồ sơ khai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Hồ sơ khai thuế đối với loại thuế khai và nộp theo tháng bao gồm:</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Tờ khai thuế tháng;</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Bảng kê hoá đơn hàng hoá, dịch vụ bán ra;</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Bảng kê hoá đơn hàng hoá, dịch vụ mua vào;</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Các tài liệu khác có liên quan đến số thuế phải nộp.</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Hồ sơ khai thuế đối với loại thuế có kỳ tính thuế theo năm bao gồm:</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Hồ sơ khai thuế năm gồm tờ khai thuế năm và các tài liệu khác liên quan đến xác định số thuế phải nộp;</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Hồ sơ khai thuế tạm tính theo quý gồm tờ khai thuế tạm tính và các tài liệu khác liên quan đến xác định số thuế tạm tính;</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Hồ sơ khai quyết toán thuế khi kết thúc năm gồm tờ khai quyết toán thuế năm, báo cáo tài chính năm và các tài liệu khác liên quan đến quyết toán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Hồ sơ khai thuế đối với đối với loại thuế khai và nộp theo từng lần phát sinh nghĩa vụ thuế bao gồm:</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Tờ khai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Hoá đơn, hợp đồng và chứng từ khác liên quan đến nghĩa vụ thuế theo quy định của pháp luật.</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4. Đối với hàng hoá xuất khẩu, nhập khẩu thì hồ sơ hải quan được sử dụng làm hồ sơ khai thuế. </w:t>
      </w:r>
    </w:p>
    <w:p w:rsidR="00315A93" w:rsidRPr="00315A93" w:rsidRDefault="00315A93" w:rsidP="00315A93">
      <w:pPr>
        <w:spacing w:before="120" w:after="0" w:line="360" w:lineRule="exact"/>
        <w:ind w:firstLine="720"/>
        <w:jc w:val="both"/>
        <w:rPr>
          <w:rFonts w:eastAsia="Times New Roman" w:cs="Times New Roman"/>
          <w:spacing w:val="-4"/>
          <w:szCs w:val="24"/>
          <w:lang w:val="nl-NL" w:eastAsia="vi-VN"/>
        </w:rPr>
      </w:pPr>
      <w:r w:rsidRPr="00315A93">
        <w:rPr>
          <w:rFonts w:eastAsia="Times New Roman" w:cs="Times New Roman"/>
          <w:spacing w:val="-4"/>
          <w:szCs w:val="24"/>
          <w:lang w:val="nl-NL" w:eastAsia="vi-VN"/>
        </w:rPr>
        <w:lastRenderedPageBreak/>
        <w:t xml:space="preserve">5. Hồ sơ khai thuế đối với trường hợp chấm dứt hoạt động, chấm dứt hợp đồng, chuyển đổi hình thức sở hữu doanh nghiệp, tổ chức lại doanh nghiệp bao gồm: </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Tờ khai quyết toán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Báo cáo tài chính đến thời điểm chấm dứt hoạt động hoặc chấm dứt hợp đồng hoặc chuyển đổi hình thức sở hữu doanh nghiệp hoặc tổ chức lại doanh nghiệp;</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Tài liệu khác liên quan đến quyết toán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6. Chính phủ quy định loại thuế khai theo tháng, khai theo năm, khai tạm tính theo quý, khai theo từng lần phát sinh nghĩa vụ thuế, khai quyết toán thuế và hồ sơ khai thuế đối với từng trường hợp cụ thể.</w:t>
      </w:r>
    </w:p>
    <w:p w:rsidR="00315A93" w:rsidRPr="00315A93" w:rsidRDefault="00315A93" w:rsidP="00315A93">
      <w:pPr>
        <w:spacing w:before="120" w:after="0" w:line="368"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32. Thời hạn, địa điểm nộp hồ sơ khai thuế</w:t>
      </w:r>
    </w:p>
    <w:p w:rsidR="00315A93" w:rsidRPr="00315A93" w:rsidRDefault="00315A93" w:rsidP="00315A93">
      <w:pPr>
        <w:spacing w:before="120" w:after="0" w:line="368" w:lineRule="exact"/>
        <w:ind w:firstLine="720"/>
        <w:jc w:val="both"/>
        <w:rPr>
          <w:rFonts w:eastAsia="Times New Roman" w:cs="Times New Roman"/>
          <w:b/>
          <w:szCs w:val="24"/>
          <w:lang w:val="nl-NL" w:eastAsia="vi-VN"/>
        </w:rPr>
      </w:pPr>
      <w:r w:rsidRPr="00315A93">
        <w:rPr>
          <w:rFonts w:eastAsia="Times New Roman" w:cs="Times New Roman"/>
          <w:szCs w:val="24"/>
          <w:lang w:val="nl-NL" w:eastAsia="vi-VN"/>
        </w:rPr>
        <w:t>1. Chậm nhất là ngày thứ hai mươi của tháng tiếp theo tháng phát sinh nghĩa vụ thuế đối với loại thuế khai và nộp theo tháng.</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Đối với loại thuế có kỳ tính thuế theo năm:</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Chậm nhất là ngày thứ ba mươi của tháng đầu tiên của năm dương lịch hoặc năm tài chính đối với hồ sơ khai thuế năm;</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Chậm nhất là ngày thứ ba mươi của quý tiếp theo quý phát sinh nghĩa vụ thuế đối với hồ sơ khai thuế tạm tính theo quý;</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Chậm nhất là ngày thứ chín mươi, kể từ ngày kết thúc năm dương lịch hoặc năm tài chính đối với hồ sơ quyết toán thuế năm.</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Chậm nhất là ngày thứ mười, kể từ ngày phát sinh nghĩa vụ thuế đối với loại thuế khai và nộp theo từng lần phát sinh nghĩa vụ thuế.</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Đối với hàng hoá xuất khẩu, nhập khẩu thì thời hạn nộp hồ sơ khai thuế là thời hạn nộp tờ khai hải quan:</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Đối với hàng hoá nhập khẩu thì hồ sơ khai thuế được nộp trước ngày hàng hoá đến cửa khẩu hoặc trong thời hạn ba mươi ngày, kể từ ngày hàng hoá đến cửa khẩu. Tờ khai hải quan có giá trị làm thủ tục về thuế trong thời hạn mười lăm ngày, kể từ ngày đăng ký;</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Đối với hàng hoá xuất khẩu thì hồ sơ khai thuế được nộp chậm nhất là tám giờ trước khi phương tiện vận tải xuất cảnh. Tờ khai hải quan có giá trị làm thủ tục về thuế trong thời hạn mười lăm ngày, kể từ ngày đăng ký;</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c) Đối với hành lý mang theo của người nhập cảnh, xuất cảnh, thuộc diện chịu thuế xuất khẩu, nhập khẩu, tờ khai hải quan được nộp ngay khi phương tiện vận tải đến cửa khẩu nhập hoặc trước khi tổ chức vận tải chấm dứt việc làm thủ tục nhận hành khách lên phương tiện vận </w:t>
      </w:r>
      <w:r w:rsidRPr="00315A93">
        <w:rPr>
          <w:rFonts w:eastAsia="Times New Roman" w:cs="Times New Roman"/>
          <w:szCs w:val="24"/>
          <w:lang w:val="nl-NL" w:eastAsia="vi-VN"/>
        </w:rPr>
        <w:lastRenderedPageBreak/>
        <w:t>tải xuất cảnh. Hành lý gửi trước hoặc sau chuyến đi của người nhập cảnh được thực hiện theo quy định tại điểm a khoản này.</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5. Chậm nhất là ngày thứ bốn mươi lăm, kể từ ngày chấm dứt hoạt động, chấm dứt hợp đồng, chuyển đổi hình thức sở hữu doanh nghiệp hoặc tổ chức lại doanh nghiệp. </w:t>
      </w:r>
    </w:p>
    <w:p w:rsidR="00315A93" w:rsidRPr="00315A93" w:rsidRDefault="00315A93" w:rsidP="00315A93">
      <w:pPr>
        <w:spacing w:before="120" w:after="0" w:line="368"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6. Chính phủ quy định cụ thể địa điểm nộp hồ sơ khai thuế đối với từng  trường hợp cụ thể.</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33. Gia hạn nộp hồ sơ khai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1. Người nộp thuế không có khả năng nộp hồ sơ khai thuế đúng hạn do thiên tai, hoả hoạn, tai nạn bất ngờ thì được thủ trưởng cơ quan thuế quản lý trực tiếp gia hạn nộp hồ sơ khai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Thời gian gia hạn không quá ba mươi ngày đối với việc nộp hồ sơ khai thuế tháng, khai thuế năm, khai thuế tạm tính, khai thuế theo từng lần phát sinh nghĩa vụ thuế; sáu mươi ngày đối với việc nộp hồ sơ khai quyết toán thuế, kể từ ngày hết thời hạn phải nộp hồ sơ khai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Người nộp thuế phải gửi đến cơ quan thuế văn bản đề nghị gia hạn nộp hồ sơ khai thuế trước khi hết hạn nộp hồ sơ khai thuế, trong đó nêu rõ lý do đề nghị gia hạn có xác nhận của Uỷ ban nhân dân xã, phường, thị trấn hoặc công an xã, phường, thị trấn nơi phát sinh trường hợp được gia hạn quy định tại khoản 1 Điều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Trong thời hạn năm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34. Khai bổ sung hồ sơ khai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Trước khi cơ quan thuế công bố quyết định kiểm tra thuế, thanh tra thuế tại trụ sở người nộp thuế, người nộp thuế phát hiện hồ sơ khai thuế đã nộp có sai sót gây ảnh hưởng đến số thuế phải nộp thì được khai bổ sung hồ sơ khai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Đối với hàng hoá xuất khẩu, nhập khẩu, việc khai bổ sung hồ sơ khai thuế được thực hiện trong các trường hợp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Trước thời điểm cơ quan hải quan kiểm tra thực tế hàng hoá hoặc quyết định miễn kiểm tra thực tế hàng hoá, người khai hải quan phát hiện hồ sơ khai thuế đã nộp có sai sót;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Người nộp thuế tự phát hiện những sai sót ảnh hưởng đến số thuế phải nộp trong thời hạn sáu mươi ngày, kể từ ngày đăng ký tờ khai hải quan nhưng trước khi cơ quan hải quan thực hiện kiểm tra thuế, thanh tra thuế tại trụ sở của người nộp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35. Trách nhiệm của cơ quan quản lý thuế, công chức quản lý</w:t>
      </w:r>
      <w:r w:rsidRPr="00315A93">
        <w:rPr>
          <w:rFonts w:eastAsia="Times New Roman" w:cs="Times New Roman"/>
          <w:b/>
          <w:bCs/>
          <w:szCs w:val="24"/>
          <w:lang w:val="nl-NL" w:eastAsia="vi-VN"/>
        </w:rPr>
        <w:t xml:space="preserve"> thuế trong việc tiếp nhận hồ sơ khai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1. Trường hợp hồ sơ khai thuế được nộp trực tiếp tại cơ quan thuế, công chức thuế tiếp nhận và đóng dấu tiếp nhận hồ sơ, ghi thời gian nhận hồ sơ, ghi nhận số lượng tài liệu trong hồ sơ.</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Trường hợp hồ sơ khai thuế đối với hàng hoá xuất khẩu, nhập khẩu được nộp trực tiếp tại cơ quan hải quan, công chức hải quan tiếp nhận hồ sơ, kiểm tra, đăng ký hồ sơ khai thuế; nếu không chấp nhận đăng ký hồ sơ, công chức hải quan thông báo ngay lý do cho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Trường hợp hồ sơ khai thuế được gửi qua đường bưu chính, công chức thuế đóng dấu ghi ngày nhận hồ sơ và ghi vào sổ văn thư của cơ quan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Trường hợp hồ sơ khai thuế được nộp thông qua giao dịch điện tử, việc tiếp nhận, kiểm tra, chấp nhận hồ sơ khai thuế do cơ quan quản lý thuế thực hiện thông qua hệ thống xử lý dữ liệu điện tử.</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Trường hợp hồ sơ khai thuế chưa đầy đủ theo quy định, trong thời hạn ba ngày làm việc, kể từ ngày tiếp nhận hồ sơ, cơ quan thuế phải thông báo bằng văn bản cho người nộp thuế để hoàn chỉnh hồ sơ.</w:t>
      </w:r>
    </w:p>
    <w:p w:rsidR="00315A93" w:rsidRPr="00315A93" w:rsidRDefault="00315A93" w:rsidP="00315A93">
      <w:pPr>
        <w:spacing w:after="0" w:line="240" w:lineRule="auto"/>
        <w:jc w:val="center"/>
        <w:rPr>
          <w:rFonts w:eastAsia="Times New Roman" w:cs="Times New Roman"/>
          <w:b/>
          <w:i/>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IV</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ẤN ĐỊNH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 xml:space="preserve">Điều 36. Nguyên tắc ấn định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Việc ấn định thuế phải bảo đảm khách quan, công bằng và tuân thủ đúng quy định của pháp luật về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Cơ quan quản lý thuế ấn định số thuế phải nộp hoặc ấn định từng yếu tố liên quan đến việc xác định số thuế phải nộp.</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37. Ấn định thuế đối với người nộp thuế nộp thuế theo phương pháp kê khai trong trường hợp vi phạm pháp luật về thuế</w:t>
      </w:r>
      <w:r w:rsidRPr="00315A93">
        <w:rPr>
          <w:rFonts w:eastAsia="Times New Roman" w:cs="Times New Roman"/>
          <w:b/>
          <w:i/>
          <w:szCs w:val="24"/>
          <w:lang w:val="nl-NL" w:eastAsia="vi-VN"/>
        </w:rPr>
        <w:t xml:space="preserve">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 nộp thuế theo phương pháp kê khai bị ấn định thuế trong các trường hợp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Không đăng ký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Không nộp hồ sơ khai thuế; nộp hồ sơ khai thuế sau mười ngày, kể từ ngày hết thời hạn nộp hồ sơ khai thuế hoặc ngày hết thời hạn gia hạn nộp hồ sơ khai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c) Không khai thuế, không nộp bổ sung hồ sơ thuế theo yêu cầu của cơ quan thuế hoặc khai thuế không chính xác, trung thực, đầy đủ về căn cứ tính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Không phản ánh hoặc phản ánh không đầy đủ, trung thực, chính xác số liệu trên sổ kế toán để xác định nghĩa vụ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Không xuất trình sổ kế toán, hoá đơn, chứng từ và các tài liệu cần thiết liên quan đến việc xác định số thuế phải nộp trong thời hạn quy định;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e) Mua, bán, trao đổi và hạch toán giá trị hàng hoá, dịch vụ không theo giá trị giao dịch thông thường trên thị trường;</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g) Có dấu hiệu bỏ trốn hoặc phát tán tài sản để không thực hiện nghĩa vụ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Các căn cứ ấn định thuế bao gồm:</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Cơ sở dữ liệu của cơ quan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So sánh số thuế phải nộp của cơ sở kinh doanh cùng mặt hàng, ngành nghề, quy mô;</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Tài liệu và kết quả kiểm tra, thanh tra còn hiệu lực.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3. Việc ấn định thuế đối với hàng hoá xuất khẩu, nhập khẩu thực hiện theo quy định tại Điều 39 của Luật này. </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38. Xác định mức thuế đối với hộ kinh doanh, cá nhân kinh doanh nộp thuế theo phương pháp khoán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Cơ quan thuế xác định số thuế phải nộp theo phương pháp khoán thuế (sau đây gọi là mức thuế khoán) đối với các trường hợp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Hộ kinh doanh, cá nhân kinh doanh không thực hiện hoặc thực hiện không đầy đủ chế độ kế toán, hoá đơn, chứng từ;</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Hộ kinh doanh, cá nhân kinh doanh không có đăng ký kinh doanh, không đăng ký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Cơ quan thuế căn cứ vào tài liệu kê khai của hộ kinh doanh, cá nhân kinh doanh, cơ sở dữ liệu của cơ quan thuế, ý kiến của hội đồng tư vấn thuế xã, phường, thị trấn để xác định mức thuế khoán.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Mức thuế khoán được tính theo năm dương lịch và phải được công khai trong địa bàn xã, phường, thị trấn. Trường hợp có thay đổi ngành, nghề, quy mô kinh doanh, người nộp thuế phải khai báo với cơ quan thuế để điều chỉnh mức thuế khoán.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Bộ Tài chính hướng dẫn cụ thể việc xác định mức thuế khoán đối với hộ kinh doanh, cá nhân kinh doanh.</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39. Ấn định thuế đối với hàng hoá xuất khẩu, nhập khẩu.</w:t>
      </w:r>
    </w:p>
    <w:p w:rsidR="00315A93" w:rsidRPr="00315A93" w:rsidRDefault="00315A93" w:rsidP="00315A93">
      <w:pPr>
        <w:spacing w:before="120" w:after="0" w:line="340" w:lineRule="exact"/>
        <w:ind w:firstLine="545"/>
        <w:jc w:val="both"/>
        <w:rPr>
          <w:rFonts w:eastAsia="Times New Roman" w:cs="Times New Roman"/>
          <w:szCs w:val="24"/>
          <w:lang w:val="nl-NL" w:eastAsia="vi-VN"/>
        </w:rPr>
      </w:pPr>
      <w:r w:rsidRPr="00315A93">
        <w:rPr>
          <w:rFonts w:eastAsia="Times New Roman" w:cs="Times New Roman"/>
          <w:szCs w:val="24"/>
          <w:lang w:val="nl-NL" w:eastAsia="vi-VN"/>
        </w:rPr>
        <w:t>1. Cơ quan hải quan ấn định thuế đối với hàng hoá xuất khẩu, nhập khẩu trong các trường hợp sau đây:</w:t>
      </w:r>
    </w:p>
    <w:p w:rsidR="00315A93" w:rsidRPr="00315A93" w:rsidRDefault="00315A93" w:rsidP="00315A93">
      <w:pPr>
        <w:spacing w:before="120" w:after="0" w:line="340" w:lineRule="exact"/>
        <w:ind w:firstLine="545"/>
        <w:jc w:val="both"/>
        <w:rPr>
          <w:rFonts w:eastAsia="Times New Roman" w:cs="Times New Roman"/>
          <w:szCs w:val="24"/>
          <w:lang w:val="nl-NL" w:eastAsia="vi-VN"/>
        </w:rPr>
      </w:pPr>
      <w:r w:rsidRPr="00315A93">
        <w:rPr>
          <w:rFonts w:eastAsia="Times New Roman" w:cs="Times New Roman"/>
          <w:szCs w:val="24"/>
          <w:lang w:val="nl-NL" w:eastAsia="vi-VN"/>
        </w:rPr>
        <w:t>a) Người khai thuế dựa vào các tài liệu không hợp pháp để khai báo căn cứ tính thuế, tính và kê khai số thuế phải nộp; không kê khai hoặc kê khai không đầy đủ, chính xác các căn cứ tính thuế làm cơ sở cho việc tính thuế;</w:t>
      </w:r>
    </w:p>
    <w:p w:rsidR="00315A93" w:rsidRPr="00315A93" w:rsidRDefault="00315A93" w:rsidP="00315A93">
      <w:pPr>
        <w:spacing w:before="120" w:after="0" w:line="340" w:lineRule="exact"/>
        <w:ind w:firstLine="545"/>
        <w:jc w:val="both"/>
        <w:rPr>
          <w:rFonts w:eastAsia="Times New Roman" w:cs="Times New Roman"/>
          <w:spacing w:val="-2"/>
          <w:szCs w:val="24"/>
          <w:lang w:val="nl-NL" w:eastAsia="vi-VN"/>
        </w:rPr>
      </w:pPr>
      <w:r w:rsidRPr="00315A93">
        <w:rPr>
          <w:rFonts w:eastAsia="Times New Roman" w:cs="Times New Roman"/>
          <w:spacing w:val="-2"/>
          <w:szCs w:val="24"/>
          <w:lang w:val="nl-NL" w:eastAsia="vi-VN"/>
        </w:rPr>
        <w:t>b) Người khai thuế từ chối hoặc trì hoãn, kéo dài quá thời hạn quy định việc cung cấp các tài liệu liên quan cho cơ quan hải quan để xác định chính xác số thuế phải nộp;</w:t>
      </w:r>
    </w:p>
    <w:p w:rsidR="00315A93" w:rsidRPr="00315A93" w:rsidRDefault="00315A93" w:rsidP="00315A93">
      <w:pPr>
        <w:spacing w:before="120" w:after="0" w:line="340" w:lineRule="exact"/>
        <w:ind w:firstLine="545"/>
        <w:jc w:val="both"/>
        <w:rPr>
          <w:rFonts w:eastAsia="Times New Roman" w:cs="Times New Roman"/>
          <w:szCs w:val="24"/>
          <w:lang w:val="nl-NL" w:eastAsia="vi-VN"/>
        </w:rPr>
      </w:pPr>
      <w:r w:rsidRPr="00315A93">
        <w:rPr>
          <w:rFonts w:eastAsia="Times New Roman" w:cs="Times New Roman"/>
          <w:szCs w:val="24"/>
          <w:lang w:val="nl-NL" w:eastAsia="vi-VN"/>
        </w:rPr>
        <w:lastRenderedPageBreak/>
        <w:t>c) Cơ quan hải quan có đủ bằng chứng về việc khai báo trị giá không đúng với trị giá giao dịch thực tế;</w:t>
      </w:r>
    </w:p>
    <w:p w:rsidR="00315A93" w:rsidRPr="00315A93" w:rsidRDefault="00315A93" w:rsidP="00315A93">
      <w:pPr>
        <w:spacing w:before="120" w:after="0" w:line="340" w:lineRule="exact"/>
        <w:ind w:firstLine="545"/>
        <w:jc w:val="both"/>
        <w:rPr>
          <w:rFonts w:eastAsia="Times New Roman" w:cs="Times New Roman"/>
          <w:szCs w:val="24"/>
          <w:lang w:val="nl-NL" w:eastAsia="vi-VN"/>
        </w:rPr>
      </w:pPr>
      <w:r w:rsidRPr="00315A93">
        <w:rPr>
          <w:rFonts w:eastAsia="Times New Roman" w:cs="Times New Roman"/>
          <w:szCs w:val="24"/>
          <w:lang w:val="nl-NL" w:eastAsia="vi-VN"/>
        </w:rPr>
        <w:t>d) Người khai thuế không tự tính được số thuế phải nộp.</w:t>
      </w:r>
    </w:p>
    <w:p w:rsidR="00315A93" w:rsidRPr="00315A93" w:rsidRDefault="00315A93" w:rsidP="00315A93">
      <w:pPr>
        <w:spacing w:before="120" w:after="0" w:line="340" w:lineRule="exact"/>
        <w:ind w:firstLine="545"/>
        <w:jc w:val="both"/>
        <w:rPr>
          <w:rFonts w:eastAsia="Times New Roman" w:cs="Times New Roman"/>
          <w:szCs w:val="24"/>
          <w:lang w:val="nl-NL" w:eastAsia="vi-VN"/>
        </w:rPr>
      </w:pPr>
      <w:r w:rsidRPr="00315A93">
        <w:rPr>
          <w:rFonts w:eastAsia="Times New Roman" w:cs="Times New Roman"/>
          <w:szCs w:val="24"/>
          <w:lang w:val="nl-NL" w:eastAsia="vi-VN"/>
        </w:rPr>
        <w:t>2. Cơ quan hải quan căn cứ hàng hoá thực tế xuất khẩu, nhập khẩu; căn cứ</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tính thuế, phương pháp tính thuế; tài liệu và các thông tin khác có liên quan để ấn định số thuế phải nộp.</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40. Trách nhiệm của cơ quan quản lý thuế trong việc ấn định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Cơ quan quản lý thuế thông báo bằng văn bản cho người nộp thuế về lý do ấn định thuế, căn cứ ấn định thuế, số thuế ấn định, thời hạn nộp tiền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Trường hợp số thuế ấn định của cơ quan quản lý thuế lớn hơn số thuế phải nộp thì cơ quan quản lý thuế phải hoàn trả lại số tiền thuế nộp thừa và bồi thường thiệt hại theo quyết định giải quyết khiếu nại của cơ quan nhà nước</w:t>
      </w:r>
      <w:r w:rsidRPr="00315A93">
        <w:rPr>
          <w:rFonts w:eastAsia="Times New Roman" w:cs="Times New Roman"/>
          <w:bCs/>
          <w:szCs w:val="24"/>
          <w:lang w:val="nl-NL" w:eastAsia="vi-VN"/>
        </w:rPr>
        <w:t xml:space="preserve"> có thẩm quyền hoặc bản án, quyết định của Toà án.</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41. Trách nhiệm của người nộp thuế trong việc nộp số thuế ấn định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Người nộp thuế phải nộp số thuế ấn định theo thông báo của cơ quan quản lý thuế. Trường hợp không đồng ý với số thuế do cơ quan quản lý thuế ấn định thì người nộp thuế vẫn phải nộp số thuế đó</w:t>
      </w:r>
      <w:r w:rsidRPr="00315A93">
        <w:rPr>
          <w:rFonts w:eastAsia="Times New Roman" w:cs="Times New Roman"/>
          <w:bCs/>
          <w:szCs w:val="24"/>
          <w:lang w:val="nl-NL" w:eastAsia="vi-VN"/>
        </w:rPr>
        <w:t>, đồng thời có quyền yêu cầu cơ quan quản lý thuế giải thích hoặc khiếu</w:t>
      </w:r>
      <w:r w:rsidRPr="00315A93">
        <w:rPr>
          <w:rFonts w:eastAsia="Times New Roman" w:cs="Times New Roman"/>
          <w:szCs w:val="24"/>
          <w:lang w:val="nl-NL" w:eastAsia="vi-VN"/>
        </w:rPr>
        <w:t xml:space="preserve"> nại, khởi kiện về việc ấn định thuế.</w:t>
      </w:r>
    </w:p>
    <w:p w:rsidR="00315A93" w:rsidRPr="00315A93" w:rsidRDefault="00315A93" w:rsidP="00315A93">
      <w:pPr>
        <w:spacing w:after="0" w:line="240" w:lineRule="auto"/>
        <w:jc w:val="both"/>
        <w:rPr>
          <w:rFonts w:eastAsia="Times New Roman" w:cs="Times New Roman"/>
          <w:b/>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V</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NỘP THUẾ</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42. Thời hạn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Trường hợp người nộp thuế tính thuế, thời hạn nộp thuế chậm nhất là ngày cuối cùng của thời hạn nộp hồ sơ khai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Trường hợp cơ quan quản lý thuế tính thuế hoặc ấn định thuế, thời hạn nộp thuế là thời hạn ghi trên thông báo của cơ quan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Thời hạn nộp thuế đối với hàng hoá xuất khẩu, nhập khẩu được quy định như sau:</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Đối với hàng hoá xuất khẩu là ba mươi ngày, kể từ ngày đăng ký tờ khai hải quan;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Đối với hàng hoá nhập khẩu là hàng tiêu dùng phải nộp xong thuế trước khi nhận hàng; trường hợp có bảo lãnh về số tiền thuế phải nộp thì thời</w:t>
      </w:r>
      <w:r w:rsidRPr="00315A93">
        <w:rPr>
          <w:rFonts w:eastAsia="Times New Roman" w:cs="Times New Roman"/>
          <w:iCs/>
          <w:szCs w:val="24"/>
          <w:lang w:val="nl-NL" w:eastAsia="vi-VN"/>
        </w:rPr>
        <w:t xml:space="preserve"> hạn nộp thuế không quá ba mươi ngày, kể từ ngày đăng ký tờ khai hải quan;</w:t>
      </w:r>
      <w:r w:rsidRPr="00315A93">
        <w:rPr>
          <w:rFonts w:eastAsia="Times New Roman" w:cs="Times New Roman"/>
          <w:szCs w:val="24"/>
          <w:lang w:val="nl-NL" w:eastAsia="vi-VN"/>
        </w:rPr>
        <w:t xml:space="preserve">                                                                                                                                                                                                                                                                                                                                                                                                                                                     </w:t>
      </w:r>
    </w:p>
    <w:p w:rsidR="00315A93" w:rsidRPr="00315A93" w:rsidRDefault="00315A93" w:rsidP="00315A93">
      <w:pPr>
        <w:spacing w:before="120" w:after="0" w:line="340" w:lineRule="exact"/>
        <w:ind w:firstLine="709"/>
        <w:jc w:val="both"/>
        <w:rPr>
          <w:rFonts w:eastAsia="Times New Roman" w:cs="Times New Roman"/>
          <w:szCs w:val="24"/>
          <w:lang w:val="nl-NL" w:eastAsia="vi-VN"/>
        </w:rPr>
      </w:pPr>
      <w:r w:rsidRPr="00315A93">
        <w:rPr>
          <w:rFonts w:eastAsia="Times New Roman" w:cs="Times New Roman"/>
          <w:spacing w:val="-2"/>
          <w:szCs w:val="24"/>
          <w:lang w:val="nl-NL" w:eastAsia="vi-VN"/>
        </w:rPr>
        <w:t>c) Đối với hàng hóa nhập khẩu là vật tư, nguyên liệu để sản xuất hàng hóa xuất khẩu là hai trăm bảy lăm ngày, kể từ ngày đăng ký</w:t>
      </w:r>
      <w:r w:rsidRPr="00315A93">
        <w:rPr>
          <w:rFonts w:eastAsia="Times New Roman" w:cs="Times New Roman"/>
          <w:szCs w:val="24"/>
          <w:lang w:val="nl-NL" w:eastAsia="vi-VN"/>
        </w:rPr>
        <w:t xml:space="preserve"> tờ khai hải quan; trường hợp đặc biệt thì thời hạn nộp thuế có thể dài hơn hai</w:t>
      </w:r>
      <w:r w:rsidRPr="00315A93">
        <w:rPr>
          <w:rFonts w:eastAsia="Times New Roman" w:cs="Times New Roman"/>
          <w:spacing w:val="-2"/>
          <w:szCs w:val="24"/>
          <w:lang w:val="nl-NL" w:eastAsia="vi-VN"/>
        </w:rPr>
        <w:t xml:space="preserve"> trăm bảy lăm ngày phù hợp với chu kỳ sản xuất, dự trữ vật tư, nguyên liệu của doanh nghiệp theo quy định của Chính phủ;</w:t>
      </w:r>
    </w:p>
    <w:p w:rsidR="00315A93" w:rsidRPr="00315A93" w:rsidRDefault="00315A93" w:rsidP="00315A93">
      <w:pPr>
        <w:spacing w:before="120" w:after="0" w:line="340" w:lineRule="exact"/>
        <w:ind w:firstLine="709"/>
        <w:jc w:val="both"/>
        <w:rPr>
          <w:rFonts w:eastAsia="Times New Roman" w:cs="Times New Roman"/>
          <w:szCs w:val="24"/>
          <w:lang w:val="nl-NL" w:eastAsia="vi-VN"/>
        </w:rPr>
      </w:pPr>
      <w:r w:rsidRPr="00315A93">
        <w:rPr>
          <w:rFonts w:eastAsia="Times New Roman" w:cs="Times New Roman"/>
          <w:szCs w:val="24"/>
          <w:lang w:val="nl-NL" w:eastAsia="vi-VN"/>
        </w:rPr>
        <w:t>d) Đối với hàng hoá kinh doanh theo phương thức tạm nhập, tái xuất hoặc tạm xuất, tái nhập là mười lăm ngày, kể từ ngày hết thời hạn tạm nhập, tái xuất hoặc tạm xuất, tái nhập;</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đ) Đối với hàng hoá khác là ba mươi ngày, kể từ ngày đăng ký tờ khai hải quan;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e) Trường hợp hàng hoá xuất khẩu, nhập khẩu bị tạm giữ để chờ xử lý của cơ quan hải quan hoặc của cơ quan nhà nước có thẩm quyền thì thời hạn nộp thuế quy định tại các điểm a, b, c, d và đ khoản này được tính từ ngày ra quyết định xử lý.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4. Để được áp dụng thời hạn nộp thuế theo quy định tại các điểm c, d và đ khoản 3 Điều này, người nộp thuế phải đáp ứng một trong hai điều kiện sau đây: </w:t>
      </w:r>
    </w:p>
    <w:p w:rsidR="00315A93" w:rsidRPr="00315A93" w:rsidRDefault="00315A93" w:rsidP="00315A93">
      <w:pPr>
        <w:spacing w:before="120" w:after="0" w:line="340" w:lineRule="exact"/>
        <w:ind w:firstLine="709"/>
        <w:jc w:val="both"/>
        <w:rPr>
          <w:rFonts w:eastAsia="Times New Roman" w:cs="Times New Roman"/>
          <w:szCs w:val="24"/>
          <w:lang w:val="nl-NL" w:eastAsia="vi-VN"/>
        </w:rPr>
      </w:pPr>
      <w:r w:rsidRPr="00315A93">
        <w:rPr>
          <w:rFonts w:eastAsia="Times New Roman" w:cs="Times New Roman"/>
          <w:szCs w:val="24"/>
          <w:lang w:val="nl-NL" w:eastAsia="vi-VN"/>
        </w:rPr>
        <w:t>a) Có hoạt động xuất khẩu, nhập khẩu trong thời gian ít nhất là ba trăm sáu lăm ngày tính đến ngày đăng ký tờ khai hải quan mà không có hành vi gian lận thương mại, trốn thuế, không nợ tiền thuế quá hạn, tiền phạt, chấp hành tốt chế độ báo cáo tài chính theo quy định của pháp luật;</w:t>
      </w:r>
    </w:p>
    <w:p w:rsidR="00315A93" w:rsidRPr="00315A93" w:rsidRDefault="00315A93" w:rsidP="00315A93">
      <w:pPr>
        <w:spacing w:before="120" w:after="0" w:line="340" w:lineRule="exact"/>
        <w:ind w:firstLine="709"/>
        <w:jc w:val="both"/>
        <w:rPr>
          <w:rFonts w:eastAsia="Times New Roman" w:cs="Times New Roman"/>
          <w:iCs/>
          <w:szCs w:val="24"/>
          <w:lang w:val="nl-NL" w:eastAsia="vi-VN"/>
        </w:rPr>
      </w:pPr>
      <w:r w:rsidRPr="00315A93">
        <w:rPr>
          <w:rFonts w:eastAsia="Times New Roman" w:cs="Times New Roman"/>
          <w:iCs/>
          <w:szCs w:val="24"/>
          <w:lang w:val="nl-NL" w:eastAsia="vi-VN"/>
        </w:rPr>
        <w:t xml:space="preserve">b) Được tổ chức tín dụng hoặc tổ chức khác hoạt động theo quy định của Luật các tổ chức tín dụng bảo lãnh thực hiện nghĩa vụ nộp thuế. </w:t>
      </w:r>
    </w:p>
    <w:p w:rsidR="00315A93" w:rsidRPr="00315A93" w:rsidRDefault="00315A93" w:rsidP="00315A93">
      <w:pPr>
        <w:spacing w:before="120" w:after="0" w:line="340" w:lineRule="exact"/>
        <w:ind w:firstLine="709"/>
        <w:jc w:val="both"/>
        <w:rPr>
          <w:rFonts w:eastAsia="Times New Roman" w:cs="Times New Roman"/>
          <w:szCs w:val="24"/>
          <w:lang w:val="nl-NL" w:eastAsia="vi-VN"/>
        </w:rPr>
      </w:pPr>
      <w:r w:rsidRPr="00315A93">
        <w:rPr>
          <w:rFonts w:eastAsia="Times New Roman" w:cs="Times New Roman"/>
          <w:szCs w:val="24"/>
          <w:lang w:val="nl-NL" w:eastAsia="vi-VN"/>
        </w:rPr>
        <w:t>Trường hợp không đáp ứng một trong hai điều kiện trên thì người nộp thuế phải nộp thuế trước khi nhận hàng.</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5. Trong trường hợp được tổ chức tín dụng hoặc tổ chức khác hoạt động theo quy định của Luật các tổ chức tín dụng bảo lãnh về số tiền thuế phải nộp thì thời hạn nộp thuế được thực hiện theo thời hạn bảo lãnh nhưng không quá thời hạn nộp thuế quy định tại các khoản 1, 2 và 3 Điều này. Hết thời hạn bảo lãnh hoặc thời hạn nộp thuế mà người nộp thuế chưa nộp thuế thì tổ chức bảo lãnh có trách nhiệm nộp số tiền thuế và tiền phạt chậm nộp thay cho người nộp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43. Đồng tiền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Đồng tiền nộp thuế là Đồng Việt Nam, trừ trường hợp nộp thuế bằng ngoại tệ theo quy định của Chính phủ.</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44. Địa điểm và hình thức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 thực hiện nộp tiền thuế vào ngân sách nhà nước: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Tại  Kho bạc Nhà nước;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Tại cơ quan quản lý thuế nơi tiếp nhận hồ sơ khai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Thông qua tổ chức được cơ quan quản lý thuế uỷ nhiệm thu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Thông qua ngân hàng thương mại, tổ chức tín dụng khác và tổ chức dịch vụ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Kho bạc Nhà nước có trách nhiệm bố trí địa điểm, phương tiện, công chức thu tiền thuế bảo đảm thuận lợi cho người nộp thuế nộp tiền thuế kịp thời vào ngân sách nhà nước.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Cơ quan, tổ chức khi nhận tiền thuế hoặc khấu trừ tiền thuế phải cấp cho người nộp thuế chứng từ thu tiền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4. Trong thời hạn tám giờ làm việc, kể từ khi thu tiền thuế của người nộp thuế, cơ quan, tổ chức nhận tiền thuế phải chuyển tiền vào ngân sách nhà nước.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Trường hợp thu thuế bằng tiền mặt tại vùng sâu, vùng xa, hải đảo, vùng đi lại khó khăn, thời hạn chuyển tiền thuế vào ngân sách nhà nước do Bộ Tài chính quy định.</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45. Thứ tự thanh toán tiền thuế, tiền phạt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Trường hợp người nộp thuế vừa có số tiền thuế nợ, tiền thuế truy thu, tiền thuế phát sinh, tiền phạt thì việc thanh toán</w:t>
      </w:r>
      <w:r w:rsidRPr="00315A93">
        <w:rPr>
          <w:rFonts w:eastAsia="Times New Roman" w:cs="Times New Roman"/>
          <w:b/>
          <w:szCs w:val="24"/>
          <w:lang w:val="nl-NL" w:eastAsia="vi-VN"/>
        </w:rPr>
        <w:t xml:space="preserve"> </w:t>
      </w:r>
      <w:r w:rsidRPr="00315A93">
        <w:rPr>
          <w:rFonts w:eastAsia="Times New Roman" w:cs="Times New Roman"/>
          <w:szCs w:val="24"/>
          <w:lang w:val="nl-NL" w:eastAsia="vi-VN"/>
        </w:rPr>
        <w:t>được thực hiện theo trình tự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Tiền thuế nợ;</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Tiền thuế truy thu;</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Tiền thuế phát sinh;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Tiền phạt.</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46. Xác định ngày đã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Ngày đã nộp thuế được xác định là ngày:</w:t>
      </w:r>
    </w:p>
    <w:p w:rsidR="00315A93" w:rsidRPr="00315A93" w:rsidRDefault="00315A93" w:rsidP="00315A93">
      <w:pPr>
        <w:spacing w:before="12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ab/>
        <w:t>1. Kho bạc Nhà nước, ngân hàng thương mại, tổ chức tín dụng khác hoặc tổ chức dịch vụ xác nhận trên chứng từ nộp thuế của người nộp thuế trong trường hợp nộp thuế bằng chuyển khoản;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Kho bạc Nhà nước, cơ quan quản lý thuế hoặc tổ chức được cơ quan quản lý thuế uỷ nhiệm thu thuế cấp chứng từ thu tiền thuế đối với trường hợp nộp tiền thuế trực tiếp bằng tiền mặt.</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47. Xử lý số tiền thuế nộp thừa</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 có số tiền thuế đã nộp lớn hơn số tiền thuế phải nộp đối với từng</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loại thuế thì được trừ vào tiền thuế phải nộp của lần nộp thuế tiếp theo hoặc được trả lại số tiền thuế nộp thừa.</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Trường hợp người nộp thuế có yêu cầu trả lại số tiền thuế nộp thừa thì cơ quan quản lý thuế phải ra quyết định trả lại số tiền thuế nộp thừa trong thời hạn năm ngày làm việc, kể từ ngày nhận được văn bản yêu cầu.</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48. Nộp thuế trong thời gian giải quyết khiếu nại, khởi kiện</w:t>
      </w:r>
    </w:p>
    <w:p w:rsidR="00315A93" w:rsidRPr="00315A93" w:rsidRDefault="00315A93" w:rsidP="00315A93">
      <w:pPr>
        <w:spacing w:before="120" w:after="0" w:line="360" w:lineRule="exact"/>
        <w:ind w:firstLine="660"/>
        <w:jc w:val="both"/>
        <w:rPr>
          <w:rFonts w:eastAsia="Times New Roman" w:cs="Times New Roman"/>
          <w:szCs w:val="24"/>
          <w:lang w:val="nl-NL" w:eastAsia="vi-VN"/>
        </w:rPr>
      </w:pPr>
      <w:r w:rsidRPr="00315A93">
        <w:rPr>
          <w:rFonts w:eastAsia="Times New Roman" w:cs="Times New Roman"/>
          <w:szCs w:val="24"/>
          <w:lang w:val="nl-NL" w:eastAsia="vi-VN"/>
        </w:rPr>
        <w:t>1. Trong thời gian giải quyết khiếu nại, khởi kiện của người nộp thuế về số tiền thuế do cơ quan quản lý thuế tính hoặc ấn định, người nộp thuế vẫn phải nộp đủ số tiền thuế đó, trừ trường hợp cơ quan nhà nước có thẩm quyền quyết định tạm đình chỉ thực hiện quyết định tính thuế, quyết định ấn định thuế của cơ quan quản lý thuế.</w:t>
      </w:r>
    </w:p>
    <w:p w:rsidR="00315A93" w:rsidRPr="00315A93" w:rsidRDefault="00315A93" w:rsidP="00315A93">
      <w:pPr>
        <w:spacing w:before="120" w:after="0" w:line="360" w:lineRule="exact"/>
        <w:ind w:firstLine="660"/>
        <w:jc w:val="both"/>
        <w:rPr>
          <w:rFonts w:eastAsia="Times New Roman" w:cs="Times New Roman"/>
          <w:szCs w:val="24"/>
          <w:lang w:val="nl-NL" w:eastAsia="vi-VN"/>
        </w:rPr>
      </w:pPr>
      <w:r w:rsidRPr="00315A93">
        <w:rPr>
          <w:rFonts w:eastAsia="Times New Roman" w:cs="Times New Roman"/>
          <w:szCs w:val="24"/>
          <w:lang w:val="nl-NL" w:eastAsia="vi-VN"/>
        </w:rPr>
        <w:t>2. Trường hợp số tiền thuế đã nộp lớn hơn số tiền thuế được xác định theo  quyết định giải quyết khiếu nại của cơ quan có thẩm quyền hoặc bản án, quyết định của Toà án thì người nộp thuế được hoàn trả số tiền thuế nộp thừa và được trả</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tiền lãi tính trên số tiền thuế nộp thừa.</w:t>
      </w:r>
    </w:p>
    <w:p w:rsidR="00315A93" w:rsidRPr="00315A93" w:rsidRDefault="00315A93" w:rsidP="00315A93">
      <w:pPr>
        <w:spacing w:before="120" w:after="0" w:line="36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lastRenderedPageBreak/>
        <w:t>Điều 49. Gia hạn nộp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Việc gia hạn nộp thuế được xem xét trên cơ sở đề nghị của người nộp</w:t>
      </w:r>
      <w:r w:rsidRPr="00315A93">
        <w:rPr>
          <w:rFonts w:eastAsia="Times New Roman" w:cs="Times New Roman"/>
          <w:bCs/>
          <w:szCs w:val="24"/>
          <w:lang w:val="nl-NL" w:eastAsia="vi-VN"/>
        </w:rPr>
        <w:t xml:space="preserve"> thuế theo một trong các trường hợp sau đây:</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Bị thiệt hại vật chất, gây ảnh hưởng trực tiếp đến sản xuất, kinh doanh do gặp thiên tai, hỏa hoạn, tai nạn bất ngờ;</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Không có khả năng nộp thuế đúng hạn do gặp khó khăn đặc biệt khác theo quy định của Chính phủ.</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Người nộp thuế thuộc diện được gia hạn nộp thuế theo quy định tại khoản 1 Điều này được gia hạn nộp thuế một phần hoặc toàn bộ tiền thuế phải nộp.</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3. Thời gian gia hạn nộp thuế không quá hai năm, kể từ ngày hết thời hạn nộp thuế quy định tại Điều 42 của Luật này. </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Chính phủ quy định chi tiết thời gian gia hạn nộp thuế đối với từng trường hợp cụ thể.</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Người nộp thuế không bị phạt chậm nộp tính trên số tiền thuế nợ trong thời gian gia hạn nộp thuế.</w:t>
      </w:r>
    </w:p>
    <w:p w:rsidR="00315A93" w:rsidRPr="00315A93" w:rsidRDefault="00315A93" w:rsidP="00315A93">
      <w:pPr>
        <w:spacing w:before="120" w:after="0" w:line="36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50. Thẩm quyền gia hạn nộp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Thủ trưởng cơ quan quản lý thuế quản lý trực tiếp căn cứ hồ sơ gia hạn nộp thuế để quyết định số tiền thuế được gia hạn nộp, thời gian gia hạn nộp thuế. </w:t>
      </w:r>
    </w:p>
    <w:p w:rsidR="00315A93" w:rsidRPr="00315A93" w:rsidRDefault="00315A93" w:rsidP="00315A93">
      <w:pPr>
        <w:spacing w:before="120" w:after="0" w:line="36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51. Hồ sơ gia hạn nộp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 thuộc diện được gia hạn nộp thuế quy định tại Điều 49 của Luật này phải lập và gửi hồ sơ gia hạn nộp thuế cho cơ quan quản lý thuế quản lý trực tiếp.</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Hồ sơ gia hạn nộp thuế bao gồm:</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Văn bản đề nghị gia hạn nộp thuế, trong đó nêu rõ lý do, số tiền thuế, thời hạn nộp;</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Tài liệu chứng minh lý do gia hạn nộp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Báo cáo số tiền thuế phải nộp phát sinh và số tiền thuế nợ.</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52. Tiếp nhận và xử lý hồ sơ gia hạn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Trường hợp hồ sơ gia hạn nộp thuế được nộp trực tiếp tại cơ quan quản lý thuế, công chức quản lý thuế tiếp nhận và đóng dấu tiếp nhận hồ sơ, ghi thời gian nhận hồ sơ, ghi nhận số lượng tài liệu trong hồ sơ.</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 2. Trường hợp hồ sơ gia hạn nộp thuế được gửi qua đường bưu chính, công chức quản lý thuế đóng dấu ghi ngày nhận hồ sơ và ghi vào sổ văn thư của cơ quan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3. Trường nộp hồ sơ gia hạn nộp thuế được nộp thông qua giao dịch điện tử, việc tiếp nhận, kiểm tra, chấp nhận hồ sơ gia hạn nộp thuế do cơ quan quản lý thuế thực hiện thông qua hệ thống xử lý dữ liệu điện tử.</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Cơ quan quản lý thuế phải thông báo bằng văn bản về việc cho phép gia hạn nộp thuế cho người nộp thuế biết trong thời hạn mười ngày làm việc, kể từ ngày nhận đủ hồ sơ.</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Trường hợp hồ sơ gia hạn nộp thuế chưa đầy đủ theo quy định, trong thời hạn ba ngày làm việc, kể từ ngày tiếp nhận hồ sơ, cơ quan quản lý thuế phải thông báo bằng văn bản cho người nộp thuế hoàn chỉnh hồ sơ. Người nộp thuế phải hoàn chỉnh hồ sơ trong thời hạn năm ngày làm việc, kể từ ngày nhận được thông báo bổ sung hồ sơ của cơ quan quản lý thuế; nếu người nộp thuế không hoàn chỉnh hồ sơ theo yêu cầu của cơ quan quản lý thuế thì không được gia hạn nộp thuế theo quy định tại khoản này.</w:t>
      </w:r>
    </w:p>
    <w:p w:rsidR="00315A93" w:rsidRPr="00315A93" w:rsidRDefault="00315A93" w:rsidP="00315A93">
      <w:pPr>
        <w:spacing w:after="0" w:line="240" w:lineRule="auto"/>
        <w:jc w:val="both"/>
        <w:rPr>
          <w:rFonts w:eastAsia="Times New Roman" w:cs="Times New Roman"/>
          <w:szCs w:val="24"/>
          <w:lang w:val="nl-NL" w:eastAsia="vi-VN"/>
        </w:rPr>
      </w:pPr>
    </w:p>
    <w:p w:rsidR="00315A93" w:rsidRPr="00315A93" w:rsidRDefault="00315A93" w:rsidP="00315A93">
      <w:pPr>
        <w:spacing w:after="0" w:line="240" w:lineRule="auto"/>
        <w:jc w:val="center"/>
        <w:rPr>
          <w:rFonts w:eastAsia="Times New Roman" w:cs="Times New Roman"/>
          <w:b/>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VI</w:t>
      </w:r>
    </w:p>
    <w:p w:rsidR="00315A93" w:rsidRPr="00315A93" w:rsidRDefault="00315A93" w:rsidP="00315A93">
      <w:pPr>
        <w:keepNext/>
        <w:spacing w:after="0" w:line="240" w:lineRule="auto"/>
        <w:jc w:val="center"/>
        <w:outlineLvl w:val="3"/>
        <w:rPr>
          <w:rFonts w:eastAsia="Times New Roman" w:cs="Times New Roman"/>
          <w:b/>
          <w:bCs/>
          <w:szCs w:val="24"/>
          <w:lang w:val="nl-NL" w:eastAsia="vi-VN"/>
        </w:rPr>
      </w:pPr>
      <w:r w:rsidRPr="00315A93">
        <w:rPr>
          <w:rFonts w:eastAsia="Times New Roman" w:cs="Times New Roman"/>
          <w:b/>
          <w:bCs/>
          <w:szCs w:val="24"/>
          <w:lang w:val="nl-NL" w:eastAsia="vi-VN"/>
        </w:rPr>
        <w:t>TRÁCH NHIỆM HOÀN THÀNH NGHĨA VỤ NỘP THUẾ</w:t>
      </w:r>
    </w:p>
    <w:p w:rsidR="00315A93" w:rsidRPr="00315A93" w:rsidRDefault="00315A93" w:rsidP="00315A93">
      <w:pPr>
        <w:spacing w:after="0" w:line="240" w:lineRule="auto"/>
        <w:jc w:val="center"/>
        <w:rPr>
          <w:rFonts w:eastAsia="Times New Roman" w:cs="Times New Roman"/>
          <w:b/>
          <w:szCs w:val="24"/>
          <w:lang w:val="nl-NL" w:eastAsia="vi-VN"/>
        </w:rPr>
      </w:pP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53</w:t>
      </w:r>
      <w:r w:rsidRPr="00315A93">
        <w:rPr>
          <w:rFonts w:eastAsia="Times New Roman" w:cs="Times New Roman"/>
          <w:b/>
          <w:i/>
          <w:szCs w:val="24"/>
          <w:lang w:val="nl-NL" w:eastAsia="vi-VN"/>
        </w:rPr>
        <w:t xml:space="preserve">. </w:t>
      </w:r>
      <w:r w:rsidRPr="00315A93">
        <w:rPr>
          <w:rFonts w:eastAsia="Times New Roman" w:cs="Times New Roman"/>
          <w:b/>
          <w:szCs w:val="24"/>
          <w:lang w:val="nl-NL" w:eastAsia="vi-VN"/>
        </w:rPr>
        <w:t>Hoàn thành nghĩa vụ nộp thuế trong trường hợp xuất cảnh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Người Việt Nam xuất cảnh để định cư ở nước ngoài, người Việt Nam định cư ở nước ngoài, người nước ngoài trước khi xuất cảnh từ Việt Nam phải hoàn thành nghĩa vụ nộp thuế. Cơ quan quản lý xuất nhập cảnh có trách nhiệm dừng việc xuất cảnh của cá nhân trong trường hợp chưa hoàn thành nghĩa vụ nộp thuế theo thông báo của cơ quan quản lý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54. Hoàn thành nghĩa vụ nộp thuế trong trường hợp giải thể, phá sản, chấm dứt hoạt động</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Việc hoàn thành nghĩa vụ nộp thuế trong trường hợp doanh nghiệp giải thể được thực hiện theo quy định của Luật doanh nghiệp.</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Việc hoàn thành nghĩa vụ nộp thuế trong trường hợp doanh nghiệp phá sản được thực hiện theo trình tự, thủ tục quy định tại Luật phá sản.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Doanh nghiệp chấm dứt hoạt động chưa hoàn thành nghĩa vụ nộp thuế thì phần thuế nợ còn lại do chủ sở hữu doanh nghiệp chịu trách nhiệm nộp.</w:t>
      </w:r>
    </w:p>
    <w:p w:rsidR="00315A93" w:rsidRPr="00315A93" w:rsidRDefault="00315A93" w:rsidP="00315A93">
      <w:pPr>
        <w:spacing w:before="120" w:after="0" w:line="33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Hộ gia đình, cá nhân chấm dứt hoạt động kinh doanh chưa hoàn thành nghĩa vụ nộp thuế thì phần thuế nợ còn lại do chủ hộ gia đình, cá nhân chịu trách nhiệm nộp.</w:t>
      </w:r>
    </w:p>
    <w:p w:rsidR="00315A93" w:rsidRPr="00315A93" w:rsidRDefault="00315A93" w:rsidP="00315A93">
      <w:pPr>
        <w:spacing w:before="120" w:after="0" w:line="33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55. Hoàn thành nghĩa vụ nộp thuế trong trường hợp tổ chức lại doanh nghiệp</w:t>
      </w:r>
    </w:p>
    <w:p w:rsidR="00315A93" w:rsidRPr="00315A93" w:rsidRDefault="00315A93" w:rsidP="00315A93">
      <w:pPr>
        <w:spacing w:before="120" w:after="0" w:line="33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Doanh nghiệp bị chia có trách nhiệm hoàn thành nghĩa vụ nộp thuế trước khi thực hiện chia doanh nghiệp. Trường hợp doanh nghiệp bị chia chưa hoàn thành nghĩa vụ nộp thuế thì các doanh nghiệp mới được thành lập từ doanh nghiệp bị chia có trách nhiệm hoàn thành nghĩa vụ nộp thuế.</w:t>
      </w:r>
    </w:p>
    <w:p w:rsidR="00315A93" w:rsidRPr="00315A93" w:rsidRDefault="00315A93" w:rsidP="00315A93">
      <w:pPr>
        <w:spacing w:before="120" w:after="0" w:line="33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2. Doanh nghiệp bị tách, bị hợp nhất, bị sáp nhập có trách nhiệm hoàn thành nghĩa vụ nộp thuế trước khi tách, hợp nhất, sáp nhập doanh nghiệp; nếu chưa hoàn thành nghĩa vụ nộp </w:t>
      </w:r>
      <w:r w:rsidRPr="00315A93">
        <w:rPr>
          <w:rFonts w:eastAsia="Times New Roman" w:cs="Times New Roman"/>
          <w:szCs w:val="24"/>
          <w:lang w:val="nl-NL" w:eastAsia="vi-VN"/>
        </w:rPr>
        <w:lastRenderedPageBreak/>
        <w:t xml:space="preserve">thuế thì doanh nghiệp bị tách và các doanh nghiệp mới được thành lập từ doanh nghiệp bị tách, doanh nghiệp hợp nhất, doanh nghiệp nhận sáp nhập có trách nhiệm hoàn thành nghĩa vụ nộp thuế. </w:t>
      </w:r>
    </w:p>
    <w:p w:rsidR="00315A93" w:rsidRPr="00315A93" w:rsidRDefault="00315A93" w:rsidP="00315A93">
      <w:pPr>
        <w:spacing w:before="120" w:after="12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3. Doanh nghiệp chuyển đổi sở hữu có trách nhiệm hoàn thành nghĩa vụ </w:t>
      </w:r>
      <w:r w:rsidRPr="00315A93">
        <w:rPr>
          <w:rFonts w:eastAsia="Times New Roman" w:cs="Times New Roman"/>
          <w:bCs/>
          <w:szCs w:val="24"/>
          <w:lang w:val="nl-NL" w:eastAsia="vi-VN"/>
        </w:rPr>
        <w:t>nộp thuế trước khi chuyển đổi; trường hợp doanh nghiệp chuyển đổi chưa</w:t>
      </w:r>
      <w:r w:rsidRPr="00315A93">
        <w:rPr>
          <w:rFonts w:eastAsia="Times New Roman" w:cs="Times New Roman"/>
          <w:szCs w:val="24"/>
          <w:lang w:val="nl-NL" w:eastAsia="vi-VN"/>
        </w:rPr>
        <w:t xml:space="preserve"> hoàn thành nghĩa vụ nộp thuế thì doanh nghiệp mới được thành lập từ doanh nghiệp chuyển đổi có trách nhiệm hoàn thành nghĩa vụ nộp thuế.</w:t>
      </w:r>
    </w:p>
    <w:p w:rsidR="00315A93" w:rsidRPr="00315A93" w:rsidRDefault="00315A93" w:rsidP="00315A93">
      <w:pPr>
        <w:spacing w:before="120" w:after="12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Việc tổ chức lại doanh nghiệp không làm thay đổi thời hạn nộp thuế của doanh nghiệp bị tổ chức lại. Trường hợp doanh nghiệp được tổ chức lại hoặc các doanh nghiệp thành lập mới không nộp thuế đầy đủ theo thời hạn nộp thuế đã quy định thì bị xử phạt theo quy định của pháp luật.</w:t>
      </w:r>
    </w:p>
    <w:p w:rsidR="00315A93" w:rsidRPr="00315A93" w:rsidRDefault="00315A93" w:rsidP="00315A93">
      <w:pPr>
        <w:spacing w:before="120" w:after="0" w:line="33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56. Việc kế thừa nghĩa vụ nộp thuế của cá nhân là người đã chết, người mất năng lực hành vi dân sự hoặc người mất tích theo quy định của pháp luật dân sự</w:t>
      </w:r>
    </w:p>
    <w:p w:rsidR="00315A93" w:rsidRPr="00315A93" w:rsidRDefault="00315A93" w:rsidP="00315A93">
      <w:pPr>
        <w:spacing w:before="120" w:after="0" w:line="33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Việc hoàn thành nghĩa vụ nộp thuế của người được pháp luật coi là đã chết do người được thừa kế thực hiện trong phần tài sản của người đã chết để lại hoặc phần tài sản người thừa kế được chia tại thời điểm nhận thừa kế. Trong trường hợp không có người thừa kế hoặc tất cả những người thuộc hàng thừa kế không nhận thừa kế tài sản thì việc hoàn thành nghĩa vụ nộp thuế của người đã chết thực hiện theo quy định của pháp luật dân sự.</w:t>
      </w:r>
    </w:p>
    <w:p w:rsidR="00315A93" w:rsidRPr="00315A93" w:rsidRDefault="00315A93" w:rsidP="00315A93">
      <w:pPr>
        <w:spacing w:before="120" w:after="0" w:line="33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Việc hoàn thành nghĩa vụ nộp thuế của người mất tích hoặc người mất năng lực hành vi dân sự theo quy định của pháp luật do người quản lý tài sản của người mất tích hoặc người mất năng lực hành vi dân sự thực hiện trong phần tài sản của người đó.</w:t>
      </w:r>
    </w:p>
    <w:p w:rsidR="00315A93" w:rsidRPr="00315A93" w:rsidRDefault="00315A93" w:rsidP="00315A93">
      <w:pPr>
        <w:spacing w:before="120" w:after="0" w:line="330" w:lineRule="exact"/>
        <w:jc w:val="both"/>
        <w:rPr>
          <w:rFonts w:eastAsia="Times New Roman" w:cs="Times New Roman"/>
          <w:szCs w:val="24"/>
          <w:lang w:val="nl-NL" w:eastAsia="vi-VN"/>
        </w:rPr>
      </w:pPr>
      <w:r w:rsidRPr="00315A93">
        <w:rPr>
          <w:rFonts w:eastAsia="Times New Roman" w:cs="Times New Roman"/>
          <w:szCs w:val="24"/>
          <w:lang w:val="nl-NL" w:eastAsia="vi-VN"/>
        </w:rPr>
        <w:tab/>
        <w:t>3. Trường hợp cơ quan nhà nước có thẩm quyền hủy bỏ quyết định tuyên bố một người là đã chết, mất tích hoặc mất năng lực hành vi dân sự thì số tiền thuế nợ đã xoá theo quy định tại Điều 65 của Luật này được phục hồi lại, nhưng không bị tính tiền phạt chậm nộp</w:t>
      </w:r>
      <w:r w:rsidRPr="00315A93">
        <w:rPr>
          <w:rFonts w:eastAsia="Times New Roman" w:cs="Times New Roman"/>
          <w:b/>
          <w:szCs w:val="24"/>
          <w:lang w:val="nl-NL" w:eastAsia="vi-VN"/>
        </w:rPr>
        <w:t xml:space="preserve"> </w:t>
      </w:r>
      <w:r w:rsidRPr="00315A93">
        <w:rPr>
          <w:rFonts w:eastAsia="Times New Roman" w:cs="Times New Roman"/>
          <w:szCs w:val="24"/>
          <w:lang w:val="nl-NL" w:eastAsia="vi-VN"/>
        </w:rPr>
        <w:t>cho thời gian bị coi là đã chết, mất tích hoặc mất năng lực hành vi dân sự.</w:t>
      </w:r>
    </w:p>
    <w:p w:rsidR="00315A93" w:rsidRPr="00315A93" w:rsidRDefault="00315A93" w:rsidP="00315A93">
      <w:pPr>
        <w:spacing w:after="0" w:line="240" w:lineRule="auto"/>
        <w:jc w:val="center"/>
        <w:rPr>
          <w:rFonts w:eastAsia="Times New Roman" w:cs="Times New Roman"/>
          <w:b/>
          <w:i/>
          <w:szCs w:val="24"/>
          <w:lang w:val="nl-NL" w:eastAsia="vi-VN"/>
        </w:rPr>
      </w:pP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Chương VII</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THỦ TỤC HOÀN THUẾ</w:t>
      </w:r>
    </w:p>
    <w:p w:rsidR="00315A93" w:rsidRPr="00315A93" w:rsidRDefault="00315A93" w:rsidP="00315A93">
      <w:pPr>
        <w:spacing w:before="120" w:after="0" w:line="340" w:lineRule="exact"/>
        <w:jc w:val="both"/>
        <w:rPr>
          <w:rFonts w:eastAsia="Times New Roman" w:cs="Times New Roman"/>
          <w:b/>
          <w:szCs w:val="24"/>
          <w:lang w:val="nl-NL" w:eastAsia="vi-VN"/>
        </w:rPr>
      </w:pPr>
      <w:r w:rsidRPr="00315A93">
        <w:rPr>
          <w:rFonts w:eastAsia="Times New Roman" w:cs="Times New Roman"/>
          <w:szCs w:val="24"/>
          <w:lang w:val="nl-NL" w:eastAsia="vi-VN"/>
        </w:rPr>
        <w:tab/>
      </w:r>
      <w:r w:rsidRPr="00315A93">
        <w:rPr>
          <w:rFonts w:eastAsia="Times New Roman" w:cs="Times New Roman"/>
          <w:b/>
          <w:szCs w:val="24"/>
          <w:lang w:val="nl-NL" w:eastAsia="vi-VN"/>
        </w:rPr>
        <w:t>Điều 57. Các trường hợp thuộc diện hoàn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Cơ quan quản lý thuế thực hiện hoàn thuế đối với các trường hợp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Tổ chức, cá nhân thuộc diện được hoàn thuế giá trị gia tăng theo quy định của Luật thuế giá trị gia tăng;</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2. Tổ chức, cá nhân thuộc diện được hoàn thuế xuất khẩu, thuế nhập khẩu theo quy định của Luật thuế xuất khẩu, thuế nhập khẩu; </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Cá nhân thuộc diện được hoàn thuế thu nhập cá nhân theo quy định của pháp luật về thuế thu nhập cá nhân;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 xml:space="preserve">4. Tổ chức, cá nhân kinh doanh thuộc diện được hoàn thuế tiêu thụ đặc biệt theo quy định của Luật thuế tiêu thụ đặc biệt;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5. Tổ chức, cá nhân nộp các loại thuế khác có số tiền thuế đã nộp vào ngân sách nhà nước lớn hơn số tiền thuế phải nộp.</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58. Hồ sơ hoàn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Hồ sơ hoàn thuế bao gồm:</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Văn bản yêu cầu hoàn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Chứng từ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Các tài liệu khác liên quan đến yêu cầu hoàn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Hồ sơ hoàn thuế được nộp tại cơ quan thuế quản lý trực tiếp hoặc tại cơ quan hải quan có thẩm quyền hoàn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59. Trách nhiệm của cơ quan quản lý thuế, công chức quản lý</w:t>
      </w:r>
      <w:r w:rsidRPr="00315A93">
        <w:rPr>
          <w:rFonts w:eastAsia="Times New Roman" w:cs="Times New Roman"/>
          <w:b/>
          <w:bCs/>
          <w:szCs w:val="24"/>
          <w:lang w:val="nl-NL" w:eastAsia="vi-VN"/>
        </w:rPr>
        <w:t xml:space="preserve"> thuế trong việc tiếp nhận hồ sơ hoàn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Trường hợp hồ sơ hoàn thuế được nộp trực tiếp tại cơ quan quản lý thuế, công chức quản lý thuế tiếp nhận và đóng dấu tiếp nhận hồ sơ, ghi thời gian nhận hồ sơ, ghi nhận số lượng tài liệu trong hồ sơ.</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 2. Trường hợp hồ sơ hoàn thuế được gửi qua đường bưu chính, công chức quản lý thuế đóng dấu ghi ngày nhận hồ sơ và ghi vào sổ văn thư của cơ quan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Trường hợp hồ sơ hoàn thuế được nộp thông qua giao dịch điện tử thì việc tiếp nhận, kiểm tra, chấp nhận hồ sơ hoàn thuế do cơ quan quản lý thuế thực hiện thông qua hệ thống xử lý dữ liệu điện tử.</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4. Trường hợp hồ sơ hoàn thuế chưa đầy đủ, trong thời hạn ba ngày làm việc, kể từ ngày tiếp nhận hồ sơ, cơ quan quản lý thuế phải thông báo cho người nộp thuế để hoàn chỉnh hồ sơ. </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60. Trách nhiệm của cơ quan quản lý thuế trong việc giải quyết hồ sơ hoàn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Việc phân loại hồ sơ hoàn thuế được quy định như sau:</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a) Hồ sơ thuộc diện hoàn thuế trước kiểm tra sau là hồ sơ của người nộp thuế có quá trình chấp hành tốt pháp luật về thuế và các giao dịch được thanh toán qua ngân hàng thương mại hoặc tổ chức tín dụng khác.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Chính phủ quy định cụ thể việc phân loại hồ sơ thuộc diện hoàn thuế trước, kiểm tra sau;</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b) Hồ sơ không thuộc diện quy định tại điểm a khoản này thì thuộc diện kiểm tra trước hoàn thuế sau. </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2. Đối với hồ sơ thuộc diện hoàn thuế trước, kiểm tra sau thì chậm nhất là mười lăm ngày, kể từ ngày nhận được đủ hồ sơ hoàn thuế, cơ quan quản lý thuế phải quyết định hoàn thuế hoặc thông báo về việc chuyển hồ sơ sang diện kiểm tra trước, hoàn thuế sau hoặc thông báo lý do không hoàn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Đối với hồ sơ thuộc diện kiểm tra trước, hoàn thuế sau thì chậm nhất là sáu mươi ngày, kể từ ngày nhận được đủ hồ sơ hoàn thuế, cơ quan quản lý thuế phải quyết định hoàn thuế hoặc thông báo lý do không hoàn thuế.</w:t>
      </w:r>
    </w:p>
    <w:p w:rsidR="00315A93" w:rsidRPr="00315A93" w:rsidRDefault="00315A93" w:rsidP="00315A93">
      <w:pPr>
        <w:spacing w:before="120" w:after="0" w:line="340" w:lineRule="exact"/>
        <w:ind w:firstLine="720"/>
        <w:jc w:val="both"/>
        <w:rPr>
          <w:rFonts w:eastAsia="Times New Roman" w:cs="Times New Roman"/>
          <w:strike/>
          <w:spacing w:val="-4"/>
          <w:szCs w:val="24"/>
          <w:lang w:val="nl-NL" w:eastAsia="vi-VN"/>
        </w:rPr>
      </w:pPr>
      <w:r w:rsidRPr="00315A93">
        <w:rPr>
          <w:rFonts w:eastAsia="Times New Roman" w:cs="Times New Roman"/>
          <w:spacing w:val="-4"/>
          <w:szCs w:val="24"/>
          <w:lang w:val="nl-NL" w:eastAsia="vi-VN"/>
        </w:rPr>
        <w:t xml:space="preserve">4. Quá thời hạn quy định tại khoản 2 và khoản 3 Điều này, nếu việc chậm ra quyết định hoàn thuế do lỗi của cơ quan quản lý thuế thì ngoài số tiền thuế phải hoàn, cơ quan quản lý thuế còn phải trả tiền lãi theo quy định của Chính phủ. </w:t>
      </w:r>
    </w:p>
    <w:p w:rsidR="00315A93" w:rsidRPr="00315A93" w:rsidRDefault="00315A93" w:rsidP="00315A93">
      <w:pPr>
        <w:spacing w:after="0" w:line="240" w:lineRule="auto"/>
        <w:jc w:val="center"/>
        <w:rPr>
          <w:rFonts w:eastAsia="Times New Roman" w:cs="Times New Roman"/>
          <w:b/>
          <w:i/>
          <w:szCs w:val="24"/>
          <w:lang w:val="nl-NL" w:eastAsia="vi-VN"/>
        </w:rPr>
      </w:pP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Chương VIII</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THỦ TỤC MIỄN THUẾ, GIẢM THUẾ; XOÁ NỢ TIỀN THUẾ, TIỀN PHẠT</w:t>
      </w:r>
    </w:p>
    <w:p w:rsidR="00315A93" w:rsidRPr="00315A93" w:rsidRDefault="00315A93" w:rsidP="00315A93">
      <w:pPr>
        <w:spacing w:after="0" w:line="240" w:lineRule="auto"/>
        <w:jc w:val="center"/>
        <w:rPr>
          <w:rFonts w:eastAsia="Times New Roman" w:cs="Times New Roman"/>
          <w:b/>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Mục 1</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THỦ TỤC MIỄN THUẾ, GIẢM THUẾ</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61. Miễn thuế, giảm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Cơ quan quản lý thuế thực hiện miễn thuế, giảm thuế đối với các trường hợp thuộc diện miễn thuế, giảm thuế được quy định tại các văn bản pháp luật về thuế. </w:t>
      </w:r>
    </w:p>
    <w:p w:rsidR="00315A93" w:rsidRPr="00315A93" w:rsidRDefault="00315A93" w:rsidP="00315A93">
      <w:pPr>
        <w:spacing w:before="120" w:after="0" w:line="36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62. Hồ sơ miễn thuế, giảm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Trường hợp người nộp thuế tự xác định số tiền thuế được miễn thuế, giảm thuế, hồ sơ gồm có:</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Tờ khai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Tài liệu liên quan đến việc xác định số thuế được miễn, số thuế được giảm.</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Trường hợp cơ quan quản lý thuế quyết định miễn thuế, giảm thuế thì  hồ sơ miễn thuế, giảm thuế gồm có:</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Văn bản đề nghị miễn thuế, giảm thuế trong đó nêu rõ loại thuế đề nghị miễn, giảm; lý do miễn thuế, giảm thuế; số tiền thuế được miễn, giảm;</w:t>
      </w:r>
    </w:p>
    <w:p w:rsidR="00315A93" w:rsidRPr="00315A93" w:rsidRDefault="00315A93" w:rsidP="00315A93">
      <w:pPr>
        <w:spacing w:before="120" w:after="0" w:line="360" w:lineRule="exact"/>
        <w:ind w:firstLine="720"/>
        <w:jc w:val="both"/>
        <w:rPr>
          <w:rFonts w:eastAsia="Times New Roman" w:cs="Times New Roman"/>
          <w:spacing w:val="-4"/>
          <w:szCs w:val="24"/>
          <w:lang w:val="nl-NL" w:eastAsia="vi-VN"/>
        </w:rPr>
      </w:pPr>
      <w:r w:rsidRPr="00315A93">
        <w:rPr>
          <w:rFonts w:eastAsia="Times New Roman" w:cs="Times New Roman"/>
          <w:spacing w:val="-4"/>
          <w:szCs w:val="24"/>
          <w:lang w:val="nl-NL" w:eastAsia="vi-VN"/>
        </w:rPr>
        <w:t>b) Tài liệu liên quan đến việc xác định số thuế được miễn, số thuế được giảm.</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Chính phủ quy định trường hợp người nộp thuế tự xác định số tiền thuế được miễn thuế, giảm thuế; trường hợp cơ quan quản lý thuế quyết định miễn thuế, giảm thuế.</w:t>
      </w:r>
    </w:p>
    <w:p w:rsidR="00315A93" w:rsidRPr="00315A93" w:rsidRDefault="00315A93" w:rsidP="00315A93">
      <w:pPr>
        <w:widowControl w:val="0"/>
        <w:spacing w:before="120" w:after="0" w:line="36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63. Nộp và tiếp nhận hồ sơ miễn thuế, giảm thuế</w:t>
      </w:r>
    </w:p>
    <w:p w:rsidR="00315A93" w:rsidRPr="00315A93" w:rsidRDefault="00315A93" w:rsidP="00315A93">
      <w:pPr>
        <w:widowControl w:val="0"/>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Trường hợp người nộp thuế tự xác định số tiền thuế được miễn, số tiền thuế được giảm thì việc nộp và tiếp nhận hồ sơ miễn thuế, giảm thuế được thực hiện đồng thời với việc khai, nộp và tiếp nhận hồ sơ khai thuế quy định tại Chương III của Luật này.</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2. Trường hợp cơ quan quản lý thuế quyết định miễn thuế, giảm thuế theo</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 xml:space="preserve">quy định của pháp luật về thuế thì việc nộp hồ sơ miễn thuế, giảm thuế được quy định như sau: </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Đối với thuế xuất khẩu, thuế nhập khẩu và các loại thuế khác liên quan đến hàng hóa xuất khẩu, nhập khẩu thì hồ sơ được nộp tại cơ quan hải quan có thẩm quyền giải quyết;</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Đối với các loại thuế khác thì hồ sơ được nộp tại cơ quan thuế quản lý trực tiếp.</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Việc tiếp nhận hồ sơ miễn thuế, giảm thuế được quy định như sau:</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Trường hợp hồ sơ miễn thuế, giảm thuế được nộp trực tiếp tại cơ quan quản lý thuế, công chức quản lý thuế tiếp nhận và đóng dấu tiếp nhận hồ sơ, ghi thời gian nhận hồ sơ, ghi nhận số lượng tài liệu trong hồ sơ;</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Trường hợp hồ sơ miễn thuế, giảm thuế được nộp bằng đường bưu chính, công chức quản lý thuế đóng dấu ghi ngày nhận hồ sơ và ghi vào sổ văn thư của cơ quan quản lý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Trường hợp hồ sơ miễn thuế, giảm thuế được nộp bằng giao dịch điện tử thì việc tiếp nhận, kiểm tra, chấp nhận hồ sơ miễn thuế, giảm thuế do cơ quan quản lý thuế thực hiện thông qua hệ thống xử lý dữ liệu điện tử;</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d) Trường hợp hồ sơ miễn thuế, giảm thuế chưa đầy đủ theo quy định, trong thời hạn ba ngày làm việc, kể từ ngày tiếp nhận hồ sơ, cơ quan quản lý thuế phải thông báo cho người nộp thuế để hoàn chỉnh hồ sơ. </w:t>
      </w:r>
    </w:p>
    <w:p w:rsidR="00315A93" w:rsidRPr="00315A93" w:rsidRDefault="00315A93" w:rsidP="00315A93">
      <w:pPr>
        <w:spacing w:before="120" w:after="0" w:line="360" w:lineRule="exact"/>
        <w:ind w:firstLine="720"/>
        <w:jc w:val="both"/>
        <w:rPr>
          <w:rFonts w:eastAsia="Times New Roman" w:cs="Times New Roman"/>
          <w:b/>
          <w:spacing w:val="-6"/>
          <w:szCs w:val="24"/>
          <w:lang w:val="nl-NL" w:eastAsia="vi-VN"/>
        </w:rPr>
      </w:pPr>
      <w:r w:rsidRPr="00315A93">
        <w:rPr>
          <w:rFonts w:eastAsia="Times New Roman" w:cs="Times New Roman"/>
          <w:b/>
          <w:szCs w:val="24"/>
          <w:lang w:val="nl-NL" w:eastAsia="vi-VN"/>
        </w:rPr>
        <w:t xml:space="preserve">Điều 64. </w:t>
      </w:r>
      <w:r w:rsidRPr="00315A93">
        <w:rPr>
          <w:rFonts w:eastAsia="Times New Roman" w:cs="Times New Roman"/>
          <w:b/>
          <w:spacing w:val="-6"/>
          <w:szCs w:val="24"/>
          <w:lang w:val="nl-NL" w:eastAsia="vi-VN"/>
        </w:rPr>
        <w:t>Thời hạn giải quyết hồ sơ miễn thuế, giảm thuế đối với trường hợp cơ quan quản lý thuế quyết định số tiền thuế được miễn, số tiền thuế được giảm</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Trong thời hạn ba mươi ngày, kể từ ngày nhận đủ hồ sơ, cơ quan quản lý thuế ra quyết định miễn thuế, giảm thuế hoặc thông báo cho người nộp thuế lý do không thuộc diện được miễn thuế, giảm thuế.</w:t>
      </w:r>
    </w:p>
    <w:p w:rsidR="00315A93" w:rsidRPr="00315A93" w:rsidRDefault="00315A93" w:rsidP="00315A93">
      <w:pPr>
        <w:spacing w:before="120" w:after="0" w:line="360" w:lineRule="exact"/>
        <w:ind w:firstLine="720"/>
        <w:jc w:val="both"/>
        <w:rPr>
          <w:rFonts w:eastAsia="Times New Roman" w:cs="Times New Roman"/>
          <w:spacing w:val="-4"/>
          <w:szCs w:val="24"/>
          <w:lang w:val="nl-NL" w:eastAsia="vi-VN"/>
        </w:rPr>
      </w:pPr>
      <w:r w:rsidRPr="00315A93">
        <w:rPr>
          <w:rFonts w:eastAsia="Times New Roman" w:cs="Times New Roman"/>
          <w:spacing w:val="-4"/>
          <w:szCs w:val="24"/>
          <w:lang w:val="nl-NL" w:eastAsia="vi-VN"/>
        </w:rPr>
        <w:t>2. Trường hợp cần kiểm tra thực tế để có đủ căn cứ giải quyết hồ sơ thì thời hạn ra quyết định miễn thuế, giảm thuế là sáu mươi ngày, kể từ ngày nhận đủ hồ sơ.</w:t>
      </w:r>
    </w:p>
    <w:p w:rsidR="00315A93" w:rsidRPr="00315A93" w:rsidRDefault="00315A93" w:rsidP="00315A93">
      <w:pPr>
        <w:spacing w:after="0" w:line="240" w:lineRule="auto"/>
        <w:jc w:val="center"/>
        <w:rPr>
          <w:rFonts w:eastAsia="Times New Roman" w:cs="Times New Roman"/>
          <w:b/>
          <w:i/>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Mục 2</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XOÁ NỢ TIỀN THUẾ, TIỀN PHẠT</w:t>
      </w:r>
    </w:p>
    <w:p w:rsidR="00315A93" w:rsidRPr="00315A93" w:rsidRDefault="00315A93" w:rsidP="00315A93">
      <w:pPr>
        <w:widowControl w:val="0"/>
        <w:spacing w:before="120" w:after="0" w:line="360" w:lineRule="exact"/>
        <w:ind w:firstLine="720"/>
        <w:jc w:val="both"/>
        <w:rPr>
          <w:rFonts w:eastAsia="Times New Roman" w:cs="Times New Roman"/>
          <w:b/>
          <w:i/>
          <w:spacing w:val="-6"/>
          <w:szCs w:val="24"/>
          <w:lang w:val="nl-NL" w:eastAsia="vi-VN"/>
        </w:rPr>
      </w:pPr>
      <w:r w:rsidRPr="00315A93">
        <w:rPr>
          <w:rFonts w:eastAsia="Times New Roman" w:cs="Times New Roman"/>
          <w:b/>
          <w:spacing w:val="-6"/>
          <w:szCs w:val="24"/>
          <w:lang w:val="nl-NL" w:eastAsia="vi-VN"/>
        </w:rPr>
        <w:t xml:space="preserve">Điều 65. Trường hợp được xoá nợ tiền thuế, tiền phạt </w:t>
      </w:r>
    </w:p>
    <w:p w:rsidR="00315A93" w:rsidRPr="00315A93" w:rsidRDefault="00315A93" w:rsidP="00315A93">
      <w:pPr>
        <w:widowControl w:val="0"/>
        <w:spacing w:before="8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Doanh nghiệp bị tuyên bố phá sản đã thực hiện các khoản thanh toán theo quy định của pháp luật phá sản mà không còn tài sản để nộp tiền thuế, tiền phạt.</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Cá nhân được pháp luật coi là đã chết, mất tích, mất năng lực hành vi dân sự mà không có tài sản để nộp tiền thuế, tiền phạt còn nợ.</w:t>
      </w:r>
    </w:p>
    <w:p w:rsidR="00315A93" w:rsidRPr="00315A93" w:rsidRDefault="00315A93" w:rsidP="00315A93">
      <w:pPr>
        <w:spacing w:before="120" w:after="0" w:line="360" w:lineRule="exact"/>
        <w:jc w:val="both"/>
        <w:rPr>
          <w:rFonts w:eastAsia="Times New Roman" w:cs="Times New Roman"/>
          <w:b/>
          <w:i/>
          <w:szCs w:val="24"/>
          <w:lang w:val="nl-NL" w:eastAsia="vi-VN"/>
        </w:rPr>
      </w:pPr>
      <w:r w:rsidRPr="00315A93">
        <w:rPr>
          <w:rFonts w:eastAsia="Times New Roman" w:cs="Times New Roman"/>
          <w:b/>
          <w:szCs w:val="24"/>
          <w:lang w:val="nl-NL" w:eastAsia="vi-VN"/>
        </w:rPr>
        <w:tab/>
        <w:t>Điều 66.</w:t>
      </w:r>
      <w:r w:rsidRPr="00315A93">
        <w:rPr>
          <w:rFonts w:eastAsia="Times New Roman" w:cs="Times New Roman"/>
          <w:b/>
          <w:i/>
          <w:szCs w:val="24"/>
          <w:lang w:val="nl-NL" w:eastAsia="vi-VN"/>
        </w:rPr>
        <w:t xml:space="preserve"> </w:t>
      </w:r>
      <w:r w:rsidRPr="00315A93">
        <w:rPr>
          <w:rFonts w:eastAsia="Times New Roman" w:cs="Times New Roman"/>
          <w:b/>
          <w:szCs w:val="24"/>
          <w:lang w:val="nl-NL" w:eastAsia="vi-VN"/>
        </w:rPr>
        <w:t xml:space="preserve">Hồ sơ xoá nợ tiền thuế, tiền phạt </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Hồ sơ xóa nợ tiền thuế, tiền phạt gồm có:</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1. Văn bản đề nghị xoá nợ tiền thuế, tiền phạt của cơ quan quản lý thuế quản lý trực tiếp người nộp thuế thuộc diện được xoá nợ tiền thuế, tiền phạt;</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Tờ khai quyết toán thuế đối với trường hợp doanh nghiệp bị tuyên bố phá sản;</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Các tài liệu liên quan đến việc đề nghị xoá nợ tiền thuế, tiền phạt.</w:t>
      </w:r>
    </w:p>
    <w:p w:rsidR="00315A93" w:rsidRPr="00315A93" w:rsidRDefault="00315A93" w:rsidP="00315A93">
      <w:pPr>
        <w:widowControl w:val="0"/>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 xml:space="preserve">Điều 67. Thẩm quyền xoá nợ tiền thuế, tiền phạt </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Bộ trưởng Bộ Tài chính xóa nợ tiền thuế, tiền phạt đối với các trường hợp theo quy định tại Điều 65 của Luật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 2. Bộ trưởng Bộ Tài chính báo cáo Quốc hội số tiền thuế, tiền phạt đã</w:t>
      </w:r>
      <w:r w:rsidRPr="00315A93">
        <w:rPr>
          <w:rFonts w:eastAsia="Times New Roman" w:cs="Times New Roman"/>
          <w:bCs/>
          <w:szCs w:val="24"/>
          <w:lang w:val="nl-NL" w:eastAsia="vi-VN"/>
        </w:rPr>
        <w:t xml:space="preserve"> được xoá hằng năm khi Chính phủ trình Quốc hội phê chuẩn Tổng quyết toán ngân sách nhà nước</w:t>
      </w:r>
      <w:r w:rsidRPr="00315A93">
        <w:rPr>
          <w:rFonts w:eastAsia="Times New Roman" w:cs="Times New Roman"/>
          <w:szCs w:val="24"/>
          <w:lang w:val="nl-NL" w:eastAsia="vi-VN"/>
        </w:rPr>
        <w:t>.</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b/>
          <w:szCs w:val="24"/>
          <w:lang w:val="nl-NL" w:eastAsia="vi-VN"/>
        </w:rPr>
        <w:t xml:space="preserve">Điều 68. Trách nhiệm trong việc tiếp nhận và giải quyết hồ sơ xoá nợ tiền thuế, tiền phạt </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Cơ quan quản lý thuế quản lý trực tiếp lập hồ sơ xoá nợ tiền thuế, tiền phạt gửi đến cơ quan quản lý thuế cấp trên.</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Trường hợp hồ sơ xoá nợ tiền thuế, tiền phạt chưa đầy đủ thì trong thời hạn mười ngày làm việc, kể từ ngày tiếp nhận hồ sơ, cơ quan quản lý thuế cấp trên phải thông báo cho cơ quan đã lập hồ sơ để hoàn chỉnh hồ sơ.</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Trong thời hạn sáu mươi ngày, kể từ ngày nhận đủ hồ sơ xoá nợ tiền thuế, tiền phạt, người có thẩm quyền phải ra quyết định xoá nợ hoặc thông báo trường hợp không thuộc diện được xoá nợ tiền thuế, tiền phạt.</w:t>
      </w:r>
    </w:p>
    <w:p w:rsidR="00315A93" w:rsidRPr="00315A93" w:rsidRDefault="00315A93" w:rsidP="00315A93">
      <w:pPr>
        <w:spacing w:after="0" w:line="240" w:lineRule="auto"/>
        <w:jc w:val="center"/>
        <w:rPr>
          <w:rFonts w:eastAsia="Times New Roman" w:cs="Times New Roman"/>
          <w:b/>
          <w:i/>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IX</w:t>
      </w: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THÔNG TIN VỀ NGƯỜI NỘP THUẾ</w:t>
      </w:r>
    </w:p>
    <w:p w:rsidR="00315A93" w:rsidRPr="00315A93" w:rsidRDefault="00315A93" w:rsidP="00315A93">
      <w:pPr>
        <w:widowControl w:val="0"/>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69. Hệ thống thông tin về người nộp thuế</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Hệ thống thông tin về người nộp thuế bao gồm những thông tin, tài liệu liên quan đến nghĩa vụ thuế của người nộp thuế.</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Thông tin về người nộp thuế là cơ sở để thực hiện quản lý thuế, đánh giá mức độ chấp hành pháp luật của người nộp thuế, ngăn ngừa, phát</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hiện</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vi phạm pháp luật về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Nghiêm cấm hành vi làm sai lệch, sử dụng sai mục đích, truy cập trái phép, phá huỷ hệ thống thông tin về người nộp thuế.</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70. Xây dựng, thu thập, xử lý và quản lý hệ thống thông tin về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Cơ quan quản lý thuế có trách nhiệm tổ chức xây dựng, quản lý và phát triển cơ sở dữ liệu, hạ tầng kỹ thuật của hệ thống thông tin về người nộp thuế; tổ chức đơn vị chuyên trách thực hiện nhiệm vụ thu thập, xử lý thông tin, quản lý cơ sở dữ liệu và bảo đảm duy trì, vận hành hệ thống thông tin về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2. Cơ quan quản lý thuế áp dụng các biện pháp nghiệp vụ cần thiết để thu thập, xử lý thông tin theo mục tiêu và yêu cầu của từng giai đoạn.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Cơ quan quản lý thuế phối hợp với cơ quan, tổ chức, cá nhân có liên quan để trao đổi thông tin, kết nối mạng trực tuyến.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Bộ Tài chính quy định cụ thể việc xây dựng, thu thập, xử lý và quản lý hệ thống thông tin về người nộp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71. Trách nhiệm của người nộp thuế trong việc cung cấp thông tin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Cung cấp đầy đủ thông tin trong hồ sơ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Cung cấp thông tin liên quan đến việc xác định nghĩa vụ thuế theo yêu cầu của cơ quan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3. Thông tin cung cấp cho cơ quan quản lý thuế phải đầy đủ, chính xác, trung thực, đúng thời hạn. </w:t>
      </w:r>
    </w:p>
    <w:p w:rsidR="00315A93" w:rsidRPr="00315A93" w:rsidRDefault="00315A93" w:rsidP="00315A93">
      <w:pPr>
        <w:spacing w:before="120" w:after="0" w:line="36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72. Trách nhiệm của tổ chức, cá nhân có liên quan trong việc cung cấp thông tin về người nộp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Các cơ quan sau đây có trách nhiệm cung cấp thông tin về người nộp thuế cho cơ quan quản lý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Cơ quan cấp giấy chứng nhận đăng ký kinh doanh, cơ quan cấp giấy phép thành lập và hoạt động có trách nhiệm cung cấp thông tin về nội dung giấy chứng nhận đăng ký kinh doanh, giấy phép thành lập và hoạt động hoặc giấy chứng nhận thay đổi nội dung đăng ký kinh doanh của tổ chức, cá nhân cho cơ quan quản lý thuế trong thời hạn bảy ngày làm việc, kể từ ngày cấp giấy chứng nhận đăng ký kinh doanh, giấy phép thành lập và hoạt động hoặc giấy chứng nhận thay đổi đăng ký kinh doanh; cung cấp thông tin khác theo yêu cầu của cơ quan quản lý thuế;</w:t>
      </w:r>
    </w:p>
    <w:p w:rsidR="00315A93" w:rsidRPr="00315A93" w:rsidRDefault="00315A93" w:rsidP="00315A93">
      <w:pPr>
        <w:widowControl w:val="0"/>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Kho bạc Nhà nước có trách nhiệm cung cấp thông tin cho cơ quan quản lý thuế về số tiền thuế đã nộp, đã hoàn của người nộp thuế.</w:t>
      </w:r>
    </w:p>
    <w:p w:rsidR="00315A93" w:rsidRPr="00315A93" w:rsidRDefault="00315A93" w:rsidP="00315A93">
      <w:pPr>
        <w:widowControl w:val="0"/>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Các cơ quan sau đây có trách nhiệm cung cấp thông tin theo yêu cầu của cơ quan quản lý thuế:</w:t>
      </w:r>
    </w:p>
    <w:p w:rsidR="00315A93" w:rsidRPr="00315A93" w:rsidRDefault="00315A93" w:rsidP="00315A93">
      <w:pPr>
        <w:spacing w:before="120" w:after="0" w:line="360" w:lineRule="exact"/>
        <w:ind w:firstLine="720"/>
        <w:jc w:val="both"/>
        <w:rPr>
          <w:rFonts w:eastAsia="Times New Roman" w:cs="Times New Roman"/>
          <w:spacing w:val="-2"/>
          <w:szCs w:val="24"/>
          <w:lang w:val="nl-NL" w:eastAsia="vi-VN"/>
        </w:rPr>
      </w:pPr>
      <w:r w:rsidRPr="00315A93">
        <w:rPr>
          <w:rFonts w:eastAsia="Times New Roman" w:cs="Times New Roman"/>
          <w:szCs w:val="24"/>
          <w:lang w:val="nl-NL" w:eastAsia="vi-VN"/>
        </w:rPr>
        <w:t xml:space="preserve">a) </w:t>
      </w:r>
      <w:r w:rsidRPr="00315A93">
        <w:rPr>
          <w:rFonts w:eastAsia="Times New Roman" w:cs="Times New Roman"/>
          <w:spacing w:val="-2"/>
          <w:szCs w:val="24"/>
          <w:lang w:val="nl-NL" w:eastAsia="vi-VN"/>
        </w:rPr>
        <w:t>Ngân hàng thương mại, tổ chức tín dụng khác có trách nhiệm cung cấp nội dung giao dịch qua tài khoản của người nộp thuế trong thời hạn mười ngày làm việc, kể từ ngày nhận được yêu cầu cung cấp thông tin của cơ quan quản lý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Cơ quan quản lý nhà nước về nhà, đất có trách nhiệm cung cấp thông tin về hiện trạng sử dụng đất, sở hữu nhà của tổ chức, hộ gia đình, cá nhân;</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c) Cơ quan công an có trách nhiệm cung cấp, trao đổi thông tin liên quan đến đấu tranh phòng, chống tội phạm về thuế; cung cấp thông tin về cá nhân xuất cảnh, nhập cảnh và thông tin về đăng ký, quản lý phương tiện giao thông;</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Cơ quan chi trả thu nhập có trách nhiệm cung cấp thông tin về chi trả thu nhập và số tiền thuế khấu trừ của người nộp thuế theo yêu cầu của cơ quan quản lý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Cơ quan quản lý thương mại có trách nhiệm cung cấp thông tin về chính sách quản lý hàng hóa xuất khẩu, nhập khẩu, quá cảnh của Việt Nam và nước ngoài; thông tin về quản lý thị trường.</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Cơ quan nhà nước, tổ chức, cá nhân khác có trách nhiệm cung cấp thông tin liên quan về người nộp thuế theo yêu cầu của cơ quan quản lý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4. Thông tin cung cấp, trao đổi được thực hiện bằng văn bản hoặc dữ liệu điện tử. </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5. Chính phủ quy định chi tiết việc cung cấp thông tin, quản lý thông tin về người nộp thuế.</w:t>
      </w:r>
    </w:p>
    <w:p w:rsidR="00315A93" w:rsidRPr="00315A93" w:rsidRDefault="00315A93" w:rsidP="00315A93">
      <w:pPr>
        <w:spacing w:before="120" w:after="0" w:line="35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73. Bảo mật thông tin của người nộp thuế</w:t>
      </w:r>
    </w:p>
    <w:p w:rsidR="00315A93" w:rsidRPr="00315A93" w:rsidRDefault="00315A93" w:rsidP="00315A93">
      <w:pPr>
        <w:spacing w:before="120" w:after="0" w:line="35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Cơ quan quản lý thuế, công chức quản</w:t>
      </w:r>
      <w:r w:rsidRPr="00315A93">
        <w:rPr>
          <w:rFonts w:eastAsia="Times New Roman" w:cs="Times New Roman"/>
          <w:bCs/>
          <w:szCs w:val="24"/>
          <w:lang w:val="nl-NL" w:eastAsia="vi-VN"/>
        </w:rPr>
        <w:t xml:space="preserve"> lý thuế, người đã là công chức quản lý thuế, tổ chức kinh doanh dịch vụ làm thủ tục về thuế phải giữ bí mật thông tin của người nộp thuế theo quy định của</w:t>
      </w:r>
      <w:r w:rsidRPr="00315A93">
        <w:rPr>
          <w:rFonts w:eastAsia="Times New Roman" w:cs="Times New Roman"/>
          <w:szCs w:val="24"/>
          <w:lang w:val="nl-NL" w:eastAsia="vi-VN"/>
        </w:rPr>
        <w:t xml:space="preserve"> pháp luật, trừ trường hợp quy định tại khoản 2 Điều này.</w:t>
      </w:r>
    </w:p>
    <w:p w:rsidR="00315A93" w:rsidRPr="00315A93" w:rsidRDefault="00315A93" w:rsidP="00315A93">
      <w:pPr>
        <w:keepNext/>
        <w:keepLines/>
        <w:tabs>
          <w:tab w:val="left" w:pos="-1440"/>
        </w:tabs>
        <w:spacing w:before="120" w:after="0" w:line="350" w:lineRule="exact"/>
        <w:jc w:val="both"/>
        <w:rPr>
          <w:rFonts w:eastAsia="Times New Roman" w:cs="Times New Roman"/>
          <w:szCs w:val="24"/>
          <w:lang w:val="nl-NL" w:eastAsia="vi-VN"/>
        </w:rPr>
      </w:pPr>
      <w:r w:rsidRPr="00315A93">
        <w:rPr>
          <w:rFonts w:eastAsia="Times New Roman" w:cs="Times New Roman"/>
          <w:szCs w:val="24"/>
          <w:lang w:val="nl-NL" w:eastAsia="vi-VN"/>
        </w:rPr>
        <w:tab/>
        <w:t>2. Cơ quan quản lý thuế có trách nhiệm cung cấp thông tin của người nộp thuế cho các cơ quan sau đây:</w:t>
      </w:r>
    </w:p>
    <w:p w:rsidR="00315A93" w:rsidRPr="00315A93" w:rsidRDefault="00315A93" w:rsidP="00315A93">
      <w:pPr>
        <w:tabs>
          <w:tab w:val="left" w:pos="-1440"/>
        </w:tabs>
        <w:spacing w:before="120" w:after="0" w:line="350" w:lineRule="exact"/>
        <w:jc w:val="both"/>
        <w:rPr>
          <w:rFonts w:eastAsia="Times New Roman" w:cs="Times New Roman"/>
          <w:szCs w:val="24"/>
          <w:lang w:val="nl-NL" w:eastAsia="vi-VN"/>
        </w:rPr>
      </w:pPr>
      <w:r w:rsidRPr="00315A93">
        <w:rPr>
          <w:rFonts w:eastAsia="Times New Roman" w:cs="Times New Roman"/>
          <w:szCs w:val="24"/>
          <w:lang w:val="nl-NL" w:eastAsia="vi-VN"/>
        </w:rPr>
        <w:tab/>
        <w:t xml:space="preserve">a) Cơ quan điều tra, Viện kiểm sát, Tòa án; </w:t>
      </w:r>
    </w:p>
    <w:p w:rsidR="00315A93" w:rsidRPr="00315A93" w:rsidRDefault="00315A93" w:rsidP="00315A93">
      <w:pPr>
        <w:tabs>
          <w:tab w:val="left" w:pos="-1440"/>
        </w:tabs>
        <w:spacing w:before="120" w:after="0" w:line="350" w:lineRule="exact"/>
        <w:jc w:val="both"/>
        <w:rPr>
          <w:rFonts w:eastAsia="Times New Roman" w:cs="Times New Roman"/>
          <w:szCs w:val="24"/>
          <w:lang w:val="nl-NL" w:eastAsia="vi-VN"/>
        </w:rPr>
      </w:pPr>
      <w:r w:rsidRPr="00315A93">
        <w:rPr>
          <w:rFonts w:eastAsia="Times New Roman" w:cs="Times New Roman"/>
          <w:szCs w:val="24"/>
          <w:lang w:val="nl-NL" w:eastAsia="vi-VN"/>
        </w:rPr>
        <w:tab/>
        <w:t>b) Cơ quan thanh tra, cơ quan kiểm toán nhà nước;</w:t>
      </w:r>
    </w:p>
    <w:p w:rsidR="00315A93" w:rsidRPr="00315A93" w:rsidRDefault="00315A93" w:rsidP="00315A93">
      <w:pPr>
        <w:tabs>
          <w:tab w:val="left" w:pos="-1440"/>
        </w:tabs>
        <w:spacing w:before="120" w:after="0" w:line="350" w:lineRule="exact"/>
        <w:jc w:val="both"/>
        <w:rPr>
          <w:rFonts w:eastAsia="Times New Roman" w:cs="Times New Roman"/>
          <w:szCs w:val="24"/>
          <w:lang w:val="nl-NL" w:eastAsia="vi-VN"/>
        </w:rPr>
      </w:pPr>
      <w:r w:rsidRPr="00315A93">
        <w:rPr>
          <w:rFonts w:eastAsia="Times New Roman" w:cs="Times New Roman"/>
          <w:szCs w:val="24"/>
          <w:lang w:val="nl-NL" w:eastAsia="vi-VN"/>
        </w:rPr>
        <w:tab/>
        <w:t>c) Các cơ quan quản lý khác của Nhà nước theo quy định của pháp luật;</w:t>
      </w:r>
    </w:p>
    <w:p w:rsidR="00315A93" w:rsidRPr="00315A93" w:rsidRDefault="00315A93" w:rsidP="00315A93">
      <w:pPr>
        <w:tabs>
          <w:tab w:val="left" w:pos="-1440"/>
        </w:tabs>
        <w:spacing w:before="120" w:after="0" w:line="350" w:lineRule="exact"/>
        <w:jc w:val="both"/>
        <w:rPr>
          <w:rFonts w:eastAsia="Times New Roman" w:cs="Times New Roman"/>
          <w:szCs w:val="24"/>
          <w:lang w:val="nl-NL" w:eastAsia="vi-VN"/>
        </w:rPr>
      </w:pPr>
      <w:r w:rsidRPr="00315A93">
        <w:rPr>
          <w:rFonts w:eastAsia="Times New Roman" w:cs="Times New Roman"/>
          <w:szCs w:val="24"/>
          <w:lang w:val="nl-NL" w:eastAsia="vi-VN"/>
        </w:rPr>
        <w:tab/>
        <w:t xml:space="preserve">d) Cơ quan quản lý thuế nước ngoài phù hợp với điều ước quốc tế về thuế </w:t>
      </w:r>
      <w:r w:rsidRPr="00315A93">
        <w:rPr>
          <w:rFonts w:eastAsia="Times New Roman" w:cs="Times New Roman"/>
          <w:bCs/>
          <w:szCs w:val="24"/>
          <w:lang w:val="nl-NL" w:eastAsia="vi-VN"/>
        </w:rPr>
        <w:t>mà Cộng hòa xã hội chủ nghĩa Việt Nam là thành viên.</w:t>
      </w:r>
    </w:p>
    <w:p w:rsidR="00315A93" w:rsidRPr="00315A93" w:rsidRDefault="00315A93" w:rsidP="00315A93">
      <w:pPr>
        <w:widowControl w:val="0"/>
        <w:spacing w:before="120" w:after="0" w:line="350" w:lineRule="exact"/>
        <w:ind w:firstLine="658"/>
        <w:jc w:val="both"/>
        <w:rPr>
          <w:rFonts w:eastAsia="Times New Roman" w:cs="Times New Roman"/>
          <w:b/>
          <w:szCs w:val="24"/>
          <w:lang w:val="nl-NL" w:eastAsia="vi-VN"/>
        </w:rPr>
      </w:pPr>
      <w:r w:rsidRPr="00315A93">
        <w:rPr>
          <w:rFonts w:eastAsia="Times New Roman" w:cs="Times New Roman"/>
          <w:b/>
          <w:szCs w:val="24"/>
          <w:lang w:val="nl-NL" w:eastAsia="vi-VN"/>
        </w:rPr>
        <w:t>Điều 74. Công khai thông tin vi phạm pháp luật về thuế</w:t>
      </w:r>
    </w:p>
    <w:p w:rsidR="00315A93" w:rsidRPr="00315A93" w:rsidRDefault="00315A93" w:rsidP="00315A93">
      <w:pPr>
        <w:widowControl w:val="0"/>
        <w:spacing w:before="100" w:after="0" w:line="340" w:lineRule="exact"/>
        <w:ind w:firstLine="658"/>
        <w:jc w:val="both"/>
        <w:rPr>
          <w:rFonts w:eastAsia="Times New Roman" w:cs="Times New Roman"/>
          <w:szCs w:val="24"/>
          <w:lang w:val="nl-NL" w:eastAsia="vi-VN"/>
        </w:rPr>
      </w:pPr>
      <w:r w:rsidRPr="00315A93">
        <w:rPr>
          <w:rFonts w:eastAsia="Times New Roman" w:cs="Times New Roman"/>
          <w:szCs w:val="24"/>
          <w:lang w:val="nl-NL" w:eastAsia="vi-VN"/>
        </w:rPr>
        <w:t>Cơ quan quản lý thuế được công khai các thông tin vi phạm pháp luật về thuế của người nộp thuế trên phương tiện thông tin đại chúng trong các trường hợp sau đây:</w:t>
      </w:r>
    </w:p>
    <w:p w:rsidR="00315A93" w:rsidRPr="00315A93" w:rsidRDefault="00315A93" w:rsidP="00315A93">
      <w:pPr>
        <w:tabs>
          <w:tab w:val="left" w:pos="-1440"/>
        </w:tabs>
        <w:spacing w:before="10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ab/>
        <w:t>1. Trốn thuế, gian lận thuế, chây ỳ không nộp tiền thuế đúng thời hạn;</w:t>
      </w:r>
    </w:p>
    <w:p w:rsidR="00315A93" w:rsidRPr="00315A93" w:rsidRDefault="00315A93" w:rsidP="00315A93">
      <w:pPr>
        <w:tabs>
          <w:tab w:val="left" w:pos="-1440"/>
        </w:tabs>
        <w:spacing w:before="10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ab/>
        <w:t>2. Vi phạm pháp luật về thuế làm ảnh hưởng đến quyền lợi và nghĩa vụ nộp thuế của tổ chức, cá nhân khác;</w:t>
      </w:r>
    </w:p>
    <w:p w:rsidR="00315A93" w:rsidRPr="00315A93" w:rsidRDefault="00315A93" w:rsidP="00315A93">
      <w:pPr>
        <w:tabs>
          <w:tab w:val="left" w:pos="-1440"/>
        </w:tabs>
        <w:spacing w:before="10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ab/>
        <w:t>3. Không thực hiện các yêu cầu của cơ quan quản lý thuế theo quy định của pháp luật.</w:t>
      </w:r>
    </w:p>
    <w:p w:rsidR="00315A93" w:rsidRPr="00315A93" w:rsidRDefault="00315A93" w:rsidP="00315A93">
      <w:pPr>
        <w:spacing w:after="0" w:line="240" w:lineRule="auto"/>
        <w:jc w:val="center"/>
        <w:rPr>
          <w:rFonts w:eastAsia="Times New Roman" w:cs="Times New Roman"/>
          <w:b/>
          <w:i/>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X</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KIỂM TRA THUẾ, THANH TRA THUẾ</w:t>
      </w:r>
    </w:p>
    <w:p w:rsidR="00315A93" w:rsidRPr="00315A93" w:rsidRDefault="00315A93" w:rsidP="00315A93">
      <w:pPr>
        <w:spacing w:after="0" w:line="240" w:lineRule="auto"/>
        <w:jc w:val="center"/>
        <w:rPr>
          <w:rFonts w:eastAsia="Times New Roman" w:cs="Times New Roman"/>
          <w:b/>
          <w:szCs w:val="24"/>
          <w:lang w:val="nl-NL" w:eastAsia="vi-VN"/>
        </w:rPr>
      </w:pPr>
    </w:p>
    <w:p w:rsidR="00315A93" w:rsidRPr="00315A93" w:rsidRDefault="00315A93" w:rsidP="00315A93">
      <w:pPr>
        <w:keepNext/>
        <w:spacing w:after="0" w:line="240" w:lineRule="auto"/>
        <w:jc w:val="center"/>
        <w:outlineLvl w:val="7"/>
        <w:rPr>
          <w:rFonts w:eastAsia="Times New Roman" w:cs="Times New Roman"/>
          <w:b/>
          <w:szCs w:val="24"/>
          <w:lang w:val="nl-NL" w:eastAsia="vi-VN"/>
        </w:rPr>
      </w:pPr>
      <w:r w:rsidRPr="00315A93">
        <w:rPr>
          <w:rFonts w:eastAsia="Times New Roman" w:cs="Times New Roman"/>
          <w:b/>
          <w:szCs w:val="24"/>
          <w:lang w:val="nl-NL" w:eastAsia="vi-VN"/>
        </w:rPr>
        <w:t>Mục 1</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QUY ĐỊNH CHUNG VỀ KIỂM TRA THUẾ, THANH TRA THUẾ</w:t>
      </w:r>
    </w:p>
    <w:p w:rsidR="00315A93" w:rsidRPr="00315A93" w:rsidRDefault="00315A93" w:rsidP="00315A93">
      <w:pPr>
        <w:spacing w:after="0" w:line="240" w:lineRule="auto"/>
        <w:jc w:val="center"/>
        <w:rPr>
          <w:rFonts w:eastAsia="Times New Roman" w:cs="Times New Roman"/>
          <w:b/>
          <w:szCs w:val="24"/>
          <w:lang w:val="nl-NL" w:eastAsia="vi-VN"/>
        </w:rPr>
      </w:pPr>
    </w:p>
    <w:p w:rsidR="00315A93" w:rsidRPr="00315A93" w:rsidRDefault="00315A93" w:rsidP="00315A93">
      <w:pPr>
        <w:keepNext/>
        <w:spacing w:before="120" w:after="0" w:line="350" w:lineRule="exact"/>
        <w:ind w:firstLine="720"/>
        <w:jc w:val="both"/>
        <w:outlineLvl w:val="8"/>
        <w:rPr>
          <w:rFonts w:eastAsia="Times New Roman" w:cs="Times New Roman"/>
          <w:b/>
          <w:szCs w:val="24"/>
          <w:lang w:val="nl-NL" w:eastAsia="vi-VN"/>
        </w:rPr>
      </w:pPr>
      <w:r w:rsidRPr="00315A93">
        <w:rPr>
          <w:rFonts w:eastAsia="Times New Roman" w:cs="Times New Roman"/>
          <w:b/>
          <w:szCs w:val="24"/>
          <w:lang w:val="nl-NL" w:eastAsia="vi-VN"/>
        </w:rPr>
        <w:t>Điều 75. Nguyên tắc kiểm tra thuế,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Thực hiện trên cơ sở phân tích thông tin, dữ liệu liên quan đến người nộp thuế, đánh giá việc chấp hành pháp luật của người nộp thuế, xác minh và thu thập chứng cứ để xác định hành vi vi phạm pháp luật về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Không cản trở hoạt động bình thường của cơ quan, tổ chức, cá nhân là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Tuân thủ quy định của Luật này và các quy định khác của pháp luật có liên quan.</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76. Xử lý kết quả kiểm tra thuế, thanh tra thuế</w:t>
      </w:r>
      <w:r w:rsidRPr="00315A93">
        <w:rPr>
          <w:rFonts w:eastAsia="Times New Roman" w:cs="Times New Roman"/>
          <w:b/>
          <w:i/>
          <w:szCs w:val="24"/>
          <w:lang w:val="nl-NL" w:eastAsia="vi-VN"/>
        </w:rPr>
        <w:t xml:space="preserve">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Căn cứ vào kết quả kiểm tra thuế, thanh tra thuế, thủ trưởng cơ quan quản lý thuế ra quyết định xử lý về thuế, xử phạt vi phạm hành chính theo thẩm quyền hoặc đề nghị người có thẩm quyền ra quyết định xử phạt vi phạm hành chính trong lĩnh vực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Trường hợp kiểm tra thuế, thanh tra thuế mà phát hiện hành vi trốn thuế có dấu hiệu tội phạm thì trong thời hạn mười ngày làm việc, kể từ ngày phát hiện, cơ quan quản lý thuế chuyển</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hồ sơ cho cơ quan có thẩm quyền để điều tra theo quy định của pháp luật tố tụng hình sự.</w:t>
      </w:r>
      <w:r w:rsidRPr="00315A93">
        <w:rPr>
          <w:rFonts w:eastAsia="Times New Roman" w:cs="Times New Roman"/>
          <w:i/>
          <w:szCs w:val="24"/>
          <w:lang w:val="nl-NL" w:eastAsia="vi-VN"/>
        </w:rPr>
        <w:t xml:space="preserve"> </w:t>
      </w:r>
      <w:r w:rsidRPr="00315A93">
        <w:rPr>
          <w:rFonts w:eastAsia="Times New Roman" w:cs="Times New Roman"/>
          <w:szCs w:val="24"/>
          <w:lang w:val="nl-NL" w:eastAsia="vi-VN"/>
        </w:rPr>
        <w:t>Cơ quan quản lý thuế có trách nhiệm phối hợp với cơ quan điều tra trong việc thực hiện điều tra tội phạm về thuế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Mục 2</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pacing w:val="-6"/>
          <w:szCs w:val="24"/>
          <w:lang w:val="nl-NL" w:eastAsia="vi-VN"/>
        </w:rPr>
        <w:t>KIỂM TRA THUẾ</w:t>
      </w:r>
    </w:p>
    <w:p w:rsidR="00315A93" w:rsidRPr="00315A93" w:rsidRDefault="00315A93" w:rsidP="00315A93">
      <w:pPr>
        <w:widowControl w:val="0"/>
        <w:spacing w:before="120" w:after="0" w:line="340" w:lineRule="exact"/>
        <w:ind w:firstLine="720"/>
        <w:jc w:val="both"/>
        <w:rPr>
          <w:rFonts w:eastAsia="Times New Roman" w:cs="Times New Roman"/>
          <w:b/>
          <w:spacing w:val="-6"/>
          <w:szCs w:val="24"/>
          <w:lang w:val="nl-NL" w:eastAsia="vi-VN"/>
        </w:rPr>
      </w:pPr>
      <w:r w:rsidRPr="00315A93">
        <w:rPr>
          <w:rFonts w:eastAsia="Times New Roman" w:cs="Times New Roman"/>
          <w:b/>
          <w:szCs w:val="24"/>
          <w:lang w:val="nl-NL" w:eastAsia="vi-VN"/>
        </w:rPr>
        <w:t>Điều 77.  Kiểm tra thuế tại trụ sở cơ quan quản lý thuế</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1. Kiểm tra thuế tại trụ sở cơ quan quản lý thuế được thực hiện thường xuyên đối với các hồ sơ thuế nhằm đánh giá tính đầy đủ, chính xác của các thông tin, chứng từ trong hồ sơ thuế, sự tuân thủ pháp luật về thuế của người nộp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pacing w:val="-6"/>
          <w:szCs w:val="24"/>
          <w:lang w:val="nl-NL" w:eastAsia="vi-VN"/>
        </w:rPr>
        <w:t>2. Khi kiểm tra hồ sơ thuế, công chức quản lý thuế thực hiện việc đối</w:t>
      </w:r>
      <w:r w:rsidRPr="00315A93">
        <w:rPr>
          <w:rFonts w:eastAsia="Times New Roman" w:cs="Times New Roman"/>
          <w:szCs w:val="24"/>
          <w:lang w:val="nl-NL" w:eastAsia="vi-VN"/>
        </w:rPr>
        <w:t xml:space="preserve"> chiếu, so sánh nội dung trong hồ sơ thuế với các thông tin, tài liệu có liên quan, các quy định của pháp luật về thuế, kết quả kiểm tra thực tế hàng hoá trong trường hợp cần thiết đối với hàng hoá xuất khẩu, nhập khẩu.</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Việc xử lý kết quả kiểm tra thuế được quy định như sau:</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Trường hợp kiểm tra trong quá trình làm thủ tục hải quan phát hiện vi phạm dẫn đến thiếu thuế, trốn thuế, gian lận thuế thì người nộp thuế phải nộp đủ thuế, bị xử phạt theo quy định của Luật này và các quy định khác của pháp luật có liên quan.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b) Trường hợp hồ sơ thuế có nội dung cần làm rõ liên quan đến số tiền thuế phải nộp, số tiền thuế được miễn, số tiền thuế được giảm, số tiền thuế được hoàn, cơ quan quản lý thuế </w:t>
      </w:r>
      <w:r w:rsidRPr="00315A93">
        <w:rPr>
          <w:rFonts w:eastAsia="Times New Roman" w:cs="Times New Roman"/>
          <w:szCs w:val="24"/>
          <w:lang w:val="nl-NL" w:eastAsia="vi-VN"/>
        </w:rPr>
        <w:lastRenderedPageBreak/>
        <w:t>thông báo yêu cầu người nộp thuế giải trình hoặc bổ sung thông tin, tài liệu. Trường hợp người nộp thuế đã giải trình và bổ sung thông tin, tài liệu chứng minh số thuế đã khai là đúng thì hồ sơ thuế được chấp nhận; nếu sau khi giải trình và bổ sung hồ sơ mà không đủ căn cứ chứng minh số thuế đã khai là đúng thì cơ quan quản lý thuế yêu cầu người nộp thuế khai bổ sung.</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Trường hợp hết thời hạn theo thông báo của cơ quan quản lý thuế mà người nộp thuế không giải trình, bổ sung thông tin, tài liệu hoặc không khai bổ sung hồ sơ thuế hoặc giải trình, khai bổ sung hồ sơ thuế không đúng thì thủ trưởng cơ quan quản lý thuế quản lý trực tiếp ấn định số tiền thuế phải nộp hoặc ra quyết định kiểm tra thuế tại trụ sở của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Đối với hàng hoá xuất khẩu, nhập khẩu đã được thông quan nếu cơ quan hải quan phát hiện hồ sơ thuế có nội dung cần làm rõ liên quan đến nghĩa vụ thuế, số tiền thuế được miễn, số tiến thuế được giảm, số tiến thuế được hoàn thì cơ quan hải quan yêu cầu người nộp thuế giải trình hoặc bổ sung thông tin, tài liệu. Trường hợp người nộp thuế đã giải trình và bổ sung thông tin, tài liệu chứng minh số thuế là đúng thì hồ sơ thuế được chấp nhận. Trường hợp không chứng minh được số thuế đã khai là đúng hoặc quá thời hạn mà không giải trình được thì thủ trưởng cơ quan hải quan ấn định số tiền thuế phải nộp hoặc ra quyết định kiểm tra thuế tại trụ sở của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đ) Quyết định kiểm tra thuế phải được gửi cho người nộp thuế trong thời hạn ba ngày làm việc, kể từ ngày ký. Trong thời hạn năm ngày làm việc, kể từ ngày nhận được quyết định kiểm tra thuế mà người nộp thuế chứng minh được số thuế đã khai là đúng hoặc nộp đủ số tiền thuế phải nộp thì cơ quan quản lý thuế bãi bỏ quyết định kiểm tra thuế. </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78. Kiểm tra thuế tại trụ sở của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Các trường hợp kiểm tra thuế tại trụ sở của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Các trường hợp quy định tại điểm c và điểm d khoản 3 Điều 77 của Luật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b) Các trường hợp kiểm tra sau thông quan, bao gồm kiểm tra theo kế hoạch, kiểm tra chọn mẫu để đánh giá việc tuân thủ pháp luật về thuế và kiểm tra đối với hàng hoá xuất khẩu, nhập khẩu đã được thông quan có dấu hiệu vi phạm pháp luật về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Khi kiểm tra sau thông quan nếu phát hiện có dấu hiệu trốn thuế, gian lận thuế thì Cục trưởng Cục kiểm tra sau thông quan, Cục trưởng Cục hải quan, Chi cục trưởng Chi cục kiểm tra sau thông quan có thẩm quyền quyết định áp dụng các biện pháp quy định tại Mục 4 của Chương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Trình tự, thủ tục kiểm tra thuế được quy định như sau:</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Công bố quyết định kiểm tra thuế khi bắt đầu tiến hành kiểm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Đối chiếu nội dung khai báo với sổ kế toán, chứng từ kế toán, báo cáo tài chính, các tài liệu có liên quan, tình trạng thực tế trong phạm vi, nội dung của quyết định kiểm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c) Thời hạn kiểm tra thuế không quá năm ngày làm việc, kể từ ngày công bố quyết định kiểm tra; trường hợp kiểm tra theo kế hoạch đối với hàng hoá xuất khẩu, nhập khẩu thì thời hạn không quá mười lăm ngày;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Trong trường hợp cần thiết, quyết định kiểm tra thuế được gia hạn một lần; thời gian gia hạn không quá thời hạn quy định tại điểm c khoản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Lập biên bản kiểm tra thuế trong thời hạn năm ngày làm việc, kể từ ngày hết thời hạn kiểm tra;</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e) Xử lý theo thẩm quyền hoặc chuyển cấp có thẩm quyền xử lý theo kết quả kiểm tra.</w:t>
      </w:r>
    </w:p>
    <w:p w:rsidR="00315A93" w:rsidRPr="00315A93" w:rsidRDefault="00315A93" w:rsidP="00315A93">
      <w:pPr>
        <w:spacing w:before="120" w:after="0" w:line="340" w:lineRule="exact"/>
        <w:ind w:firstLine="720"/>
        <w:jc w:val="both"/>
        <w:rPr>
          <w:rFonts w:eastAsia="Times New Roman" w:cs="Times New Roman"/>
          <w:b/>
          <w:bCs/>
          <w:szCs w:val="24"/>
          <w:lang w:val="nl-NL" w:eastAsia="vi-VN"/>
        </w:rPr>
      </w:pPr>
      <w:r w:rsidRPr="00315A93">
        <w:rPr>
          <w:rFonts w:eastAsia="Times New Roman" w:cs="Times New Roman"/>
          <w:b/>
          <w:bCs/>
          <w:szCs w:val="24"/>
          <w:lang w:val="nl-NL" w:eastAsia="vi-VN"/>
        </w:rPr>
        <w:t>Điều 79. Quyền và nghĩa vụ của người nộp thuế trong kiểm tra thuế tại trụ sở của người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 có các quyền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Từ chối việc kiểm tra khi không có quyết định kiểm tra thuế;</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szCs w:val="24"/>
          <w:lang w:val="nl-NL" w:eastAsia="vi-VN"/>
        </w:rPr>
        <w:t>b) Từ chối cung cấp thông tin, tài liệu không liên quan đến nội dung kiểm tra thuế; thông tin, tài liệu thuộc bí mật nhà nước, trừ trường hợp pháp luật có quy định khác;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Nhận biên bản kiểm tra thuế và yêu cầu giải thích nội dung biên bản kiểm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Bảo lưu ý kiến trong biên bản kiểm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Khiếu nại, khởi kiện và yêu cầu bồi thường thiệt hại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e) Tố cáo hành vi vi phạm pháp luật trong quá trình kiểm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Người nộp thuế có các nghĩa vụ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Chấp hành quyết định kiểm tra thuế của cơ quan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Cung cấp kịp thời, đầy đủ, chính xác các thông tin, tài liệu liên quan đến nội dung kiểm tra theo yêu cầu của đoàn kiểm tra thuế; chịu trách nhiệm trước pháp luật về tính chính xác, trung thực của thông tin, tài liệu đã cung cấp;</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Ký biên bản kiểm tra thuế trong thời hạn năm ngày làm việc, kể từ ngày kết thúc kiểm tra;</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d) Chấp hành quyết định xử lý kết quả kiểm tra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b/>
          <w:bCs/>
          <w:szCs w:val="24"/>
          <w:lang w:val="nl-NL" w:eastAsia="vi-VN"/>
        </w:rPr>
        <w:t xml:space="preserve">Điều 80. Nhiệm vụ, quyền hạn của thủ trưởng cơ quan quản lý thuế ra quyết định kiểm tra thuế và công chức quản lý thuế trong việc kiểm tra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1. Thủ trưởng cơ quan quản lý thuế ra quyết định kiểm tra thuế có những nhiệm vụ, quyền hạn sau đây: </w:t>
      </w:r>
    </w:p>
    <w:p w:rsidR="00315A93" w:rsidRPr="00315A93" w:rsidRDefault="00315A93" w:rsidP="00315A93">
      <w:pPr>
        <w:spacing w:before="120" w:after="0" w:line="340" w:lineRule="exact"/>
        <w:ind w:firstLine="720"/>
        <w:jc w:val="both"/>
        <w:rPr>
          <w:rFonts w:eastAsia="Times New Roman" w:cs="Times New Roman"/>
          <w:spacing w:val="-4"/>
          <w:szCs w:val="24"/>
          <w:lang w:val="nl-NL" w:eastAsia="vi-VN"/>
        </w:rPr>
      </w:pPr>
      <w:r w:rsidRPr="00315A93">
        <w:rPr>
          <w:rFonts w:eastAsia="Times New Roman" w:cs="Times New Roman"/>
          <w:spacing w:val="-4"/>
          <w:szCs w:val="24"/>
          <w:lang w:val="nl-NL" w:eastAsia="vi-VN"/>
        </w:rPr>
        <w:t>a) Chỉ đạo thực hiện đúng nội dung, thời hạn ghi trong quyết định kiểm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Áp dụng biện pháp tạm giữ tài liệu, tang vật liên quan đến hành vi trốn thuế, gian lận thuế quy định tại Điều 90 của Luật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c) Gia hạn kiểm tra trong trường hợp cần thiết;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d) Quyết định xử lý về thuế, xử phạt vi phạm hành chính theo thẩm quyền hoặc kiến nghị người có thẩm quyền quyết định xử phạt vi phạm hành chính;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Giải quyết khiếu nại, tố cáo liên quan đến hành vi hành chính, quyết định hành chính của công chức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Công chức quản lý thuế khi thực hiện kiểm tra thuế có các nhiệm vụ, quyền hạn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Thực hiện đúng nội dung, thời hạn ghi trong quyết định kiểm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Yêu cầu người nộp thuế cung cấp thông tin, tài liệu liên quan đến nội dung kiểm tra;</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Lập biên bản kiểm tra thuế; báo cáo kết quả kiểm tra với người đã ra quyết định kiểm tra và chịu trách nhiệm về tính chính xác, trung thực, khách quan của biên bản, báo cáo đó;</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Xử phạt vi phạm hành chính theo thẩm quyền hoặc kiến nghị với người có thẩm quyền ra quyết định xử lý vi phạm.</w:t>
      </w:r>
    </w:p>
    <w:p w:rsidR="00315A93" w:rsidRPr="00315A93" w:rsidRDefault="00315A93" w:rsidP="00315A93">
      <w:pPr>
        <w:keepNext/>
        <w:spacing w:after="0" w:line="240" w:lineRule="auto"/>
        <w:jc w:val="center"/>
        <w:outlineLvl w:val="7"/>
        <w:rPr>
          <w:rFonts w:eastAsia="Times New Roman" w:cs="Times New Roman"/>
          <w:b/>
          <w:i/>
          <w:szCs w:val="24"/>
          <w:lang w:val="nl-NL" w:eastAsia="vi-VN"/>
        </w:rPr>
      </w:pPr>
    </w:p>
    <w:p w:rsidR="00315A93" w:rsidRPr="00315A93" w:rsidRDefault="00315A93" w:rsidP="00315A93">
      <w:pPr>
        <w:keepNext/>
        <w:spacing w:after="0" w:line="240" w:lineRule="auto"/>
        <w:jc w:val="center"/>
        <w:outlineLvl w:val="7"/>
        <w:rPr>
          <w:rFonts w:eastAsia="Times New Roman" w:cs="Times New Roman"/>
          <w:b/>
          <w:szCs w:val="24"/>
          <w:lang w:val="nl-NL" w:eastAsia="vi-VN"/>
        </w:rPr>
      </w:pPr>
      <w:r w:rsidRPr="00315A93">
        <w:rPr>
          <w:rFonts w:eastAsia="Times New Roman" w:cs="Times New Roman"/>
          <w:b/>
          <w:szCs w:val="24"/>
          <w:lang w:val="nl-NL" w:eastAsia="vi-VN"/>
        </w:rPr>
        <w:t>Mục 3</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THANH TRA THUẾ</w:t>
      </w:r>
    </w:p>
    <w:p w:rsidR="00315A93" w:rsidRPr="00315A93" w:rsidRDefault="00315A93" w:rsidP="00315A93">
      <w:pPr>
        <w:widowControl w:val="0"/>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81. Các trường hợp thanh tra thuế</w:t>
      </w:r>
      <w:r w:rsidRPr="00315A93">
        <w:rPr>
          <w:rFonts w:eastAsia="Times New Roman" w:cs="Times New Roman"/>
          <w:b/>
          <w:i/>
          <w:szCs w:val="24"/>
          <w:lang w:val="nl-NL" w:eastAsia="vi-VN"/>
        </w:rPr>
        <w:t xml:space="preserve"> </w:t>
      </w:r>
    </w:p>
    <w:p w:rsidR="00315A93" w:rsidRPr="00315A93" w:rsidRDefault="00315A93" w:rsidP="00315A93">
      <w:pPr>
        <w:widowControl w:val="0"/>
        <w:spacing w:before="120" w:after="0" w:line="340" w:lineRule="exact"/>
        <w:ind w:firstLine="720"/>
        <w:jc w:val="both"/>
        <w:rPr>
          <w:rFonts w:eastAsia="Times New Roman" w:cs="Times New Roman"/>
          <w:iCs/>
          <w:szCs w:val="24"/>
          <w:lang w:val="nl-NL" w:eastAsia="vi-VN"/>
        </w:rPr>
      </w:pPr>
      <w:r w:rsidRPr="00315A93">
        <w:rPr>
          <w:rFonts w:eastAsia="Times New Roman" w:cs="Times New Roman"/>
          <w:szCs w:val="24"/>
          <w:lang w:val="nl-NL" w:eastAsia="vi-VN"/>
        </w:rPr>
        <w:t>1. Đối với doanh nghiệp có ngành nghề kinh doanh đa dạng, phạm vi kinh doanh</w:t>
      </w:r>
      <w:r w:rsidRPr="00315A93">
        <w:rPr>
          <w:rFonts w:eastAsia="Times New Roman" w:cs="Times New Roman"/>
          <w:iCs/>
          <w:szCs w:val="24"/>
          <w:lang w:val="nl-NL" w:eastAsia="vi-VN"/>
        </w:rPr>
        <w:t xml:space="preserve"> rộng thì thanh tra định kỳ một năm không quá một lần.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2. Khi có dấu hiệu vi phạm pháp luật về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Để giải quyết khiếu nại, tố cáo hoặc theo yêu cầu của thủ trưởng cơ quan quản lý thuế các cấp hoặc Bộ trưởng Bộ Tài chính.</w:t>
      </w:r>
    </w:p>
    <w:p w:rsidR="00315A93" w:rsidRPr="00315A93" w:rsidRDefault="00315A93" w:rsidP="00315A93">
      <w:pPr>
        <w:keepNext/>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82. Quyết định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Thủ trưởng cơ quan quản lý thuế các cấp có thẩm quyền ra quyết định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Quyết định thanh tra thuế phải phải có các nội dung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Căn cứ pháp lý để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Đối tượng, nội dung, phạm vi, nhiệm vụ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Thời hạn tiến hành thanh tra thuế;</w:t>
      </w:r>
      <w:r w:rsidRPr="00315A93">
        <w:rPr>
          <w:rFonts w:eastAsia="Times New Roman" w:cs="Times New Roman"/>
          <w:szCs w:val="24"/>
          <w:lang w:val="nl-NL" w:eastAsia="vi-VN"/>
        </w:rPr>
        <w:tab/>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Trưởng đoàn thanh tra thuế và các thành viên khác của đoàn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Chậm nhất là ba ngày làm việc, kể từ ngày ký, quyết định thanh tra thuế phải được gửi cho đối tượng thanh tra.</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Quyết định thanh tra thuế phải được công bố chậm nhất là mười lăm ngày, kể từ ngày ra quyết định thanh tra thuế. </w:t>
      </w:r>
    </w:p>
    <w:p w:rsidR="00315A93" w:rsidRPr="00315A93" w:rsidRDefault="00315A93" w:rsidP="00315A93">
      <w:pPr>
        <w:keepNext/>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pacing w:val="24"/>
          <w:szCs w:val="24"/>
          <w:lang w:val="nl-NL" w:eastAsia="vi-VN"/>
        </w:rPr>
        <w:lastRenderedPageBreak/>
        <w:t xml:space="preserve">Điều 83. </w:t>
      </w:r>
      <w:r w:rsidRPr="00315A93">
        <w:rPr>
          <w:rFonts w:eastAsia="Times New Roman" w:cs="Times New Roman"/>
          <w:b/>
          <w:szCs w:val="24"/>
          <w:lang w:val="nl-NL" w:eastAsia="vi-VN"/>
        </w:rPr>
        <w:t>Thời hạn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Thời hạn một lần thanh tra thuế không quá ba mươi ngày, kể từ ngày công bố quyết định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Trong trường hợp cần thiết, người ra quyết định thanh tra thuế gia hạn thời hạn thanh tra thuế. Thời gian gia hạn không vượt quá ba mươi ngày.</w:t>
      </w:r>
    </w:p>
    <w:p w:rsidR="00315A93" w:rsidRPr="00315A93" w:rsidRDefault="00315A93" w:rsidP="00315A93">
      <w:pPr>
        <w:keepNext/>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 xml:space="preserve">Điều 84. Nhiệm vụ, quyền hạn của người ra quyết định thanh tra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ra quyết định thanh tra thuế có các nhiệm vụ, quyền hạn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Chỉ đạo, kiểm tra đoàn thanh tra thuế thực hiện đúng nội dung, thời hạn ghi trong quyết định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Yêu cầu đối tượng thanh tra cung cấp thông tin, tài liệu, báo cáo bằng văn bản, giải trình về những vấn đề liên quan đến nội dung thanh tra thuế; yêu cầu cơ quan, tổ chức, cá nhân có thông tin, tài liệu liên quan đến nội dung thanh tra thuế cung cấp thông tin, tài liệu đó;</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c) Áp dụng các biện pháp quy định tại các điều 89, 90 và 91 của Luật này; </w:t>
      </w:r>
    </w:p>
    <w:p w:rsidR="00315A93" w:rsidRPr="00315A93" w:rsidRDefault="00315A93" w:rsidP="00315A93">
      <w:pPr>
        <w:widowControl w:val="0"/>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Trưng cầu giám định về những vấn đề liên quan đến nội dung thanh tra thuế;</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e) Xử lý theo thẩm quyền hoặc kiến nghị người có thẩm quyền xử lý vi phạm pháp luật về thuế; kiểm tra, đôn đốc việc thực hiện quyết định xử lý về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g) Giải quyết khiếu nại, tố cáo liên quan đến trách nhiệm của trưởng đoàn thanh tra thuế, các thành viên khác của đoàn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h) Kết luận về nội dung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2. Khi thực hiện nhiệm vụ, quyền hạn quy định tại khoản 1 Điều này, người ra quyết định thanh tra thuế phải chịu trách nhiệm trước pháp luật về quyết định của mình. </w:t>
      </w:r>
    </w:p>
    <w:p w:rsidR="00315A93" w:rsidRPr="00315A93" w:rsidRDefault="00315A93" w:rsidP="00315A93">
      <w:pPr>
        <w:keepNext/>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85. Nhiệm vụ, quyền hạn của trưởng đoàn thanh tra thuế, thành viên đoàn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Trưởng đoàn thanh tra thuế có các nhiệm vụ, quyền hạn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a) Tổ chức, chỉ đạo các thành viên trong đoàn thanh tra thuế thực hiện đúng nội dung, đối tượng, thời hạn đã ghi trong quyết định thanh tra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Yêu cầu đối tượng thanh tra cung cấp thông tin, tài liệu, báo cáo bằng văn bản, giải trình về những vấn đề liên quan đến nội dung thanh tra thuế; khi cần thiết có thể tiến hành kiểm kê tài sản của đối tượng thanh tra liên quan đến nội dung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Áp dụng biện pháp quy định tại Điều 90 của Luật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d) Lập biên bản thanh tra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đ) Báo cáo với người ra quyết định thanh tra thuế về kết quả thanh tra và chịu trách nhiệm về tính chính xác, trung thực, khách quan của báo cáo đó;</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e) Xử phạt vi phạm hành chính theo thẩm quyền hoặc kiến nghị người có thẩm quyền ra quyết định xử lý vi phạm;</w:t>
      </w:r>
    </w:p>
    <w:p w:rsidR="00315A93" w:rsidRPr="00315A93" w:rsidRDefault="00315A93" w:rsidP="00315A93">
      <w:pPr>
        <w:keepNext/>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Thành viên đoàn thanh tra thuế có các nhiệm vụ, quyền hạn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Thực hiện nhiệm vụ theo sự phân công của trưởng đoàn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Kiến nghị xử lý những vấn đề liên quan đến nội dung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Báo cáo kết quả thực hiện nhiệm vụ được giao với trưởng đoàn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Khi thực hiện nhiệm vụ, quyền hạn quy định tại Điều này, trưởng đoàn thanh tra thuế, thành viên đoàn thanh tra thuế phải chịu trách nhiệm trước pháp luật về quyết định và hành vi của mình.</w:t>
      </w:r>
    </w:p>
    <w:p w:rsidR="00315A93" w:rsidRPr="00315A93" w:rsidRDefault="00315A93" w:rsidP="00315A93">
      <w:pPr>
        <w:keepNext/>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86. Nghĩa vụ và quyền của đối tượng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Đối tượng thanh tra thuế có các nghĩa vụ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Chấp hành quyết định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Cung cấp kịp thời, đầy đủ, chính xác các thông tin, tài liệu liên quan đến nội dung thanh tra theo yêu cầu của cơ quan quản lý thuế, trưởng đoàn thanh tra thuế và phải chịu trách nhiệm trước pháp luật về tính chính xác, trung thực của thông tin, tài liệu đã cung cấp;</w:t>
      </w:r>
    </w:p>
    <w:p w:rsidR="00315A93" w:rsidRPr="00315A93" w:rsidRDefault="00315A93" w:rsidP="00315A93">
      <w:pPr>
        <w:spacing w:before="120" w:after="0" w:line="340" w:lineRule="exact"/>
        <w:ind w:firstLine="720"/>
        <w:jc w:val="both"/>
        <w:rPr>
          <w:rFonts w:eastAsia="Times New Roman" w:cs="Times New Roman"/>
          <w:spacing w:val="-4"/>
          <w:szCs w:val="24"/>
          <w:lang w:val="nl-NL" w:eastAsia="vi-VN"/>
        </w:rPr>
      </w:pPr>
      <w:r w:rsidRPr="00315A93">
        <w:rPr>
          <w:rFonts w:eastAsia="Times New Roman" w:cs="Times New Roman"/>
          <w:spacing w:val="-4"/>
          <w:szCs w:val="24"/>
          <w:lang w:val="nl-NL" w:eastAsia="vi-VN"/>
        </w:rPr>
        <w:t>c) Chấp hành yêu cầu, kết luận thanh tra thuế, quyết định xử lý của cơ quan quản lý thuế, trưởng đoàn thanh tra thuế và cơ quan nhà nước có thẩm quyền;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pacing w:val="-4"/>
          <w:szCs w:val="24"/>
          <w:lang w:val="nl-NL" w:eastAsia="vi-VN"/>
        </w:rPr>
        <w:t>d) Ký biên bản thanh tra trong thời hạn năm ngày làm việc, kể từ ngày kết</w:t>
      </w:r>
      <w:r w:rsidRPr="00315A93">
        <w:rPr>
          <w:rFonts w:eastAsia="Times New Roman" w:cs="Times New Roman"/>
          <w:szCs w:val="24"/>
          <w:lang w:val="nl-NL" w:eastAsia="vi-VN"/>
        </w:rPr>
        <w:t xml:space="preserve"> thúc thanh tra thuế.</w:t>
      </w:r>
    </w:p>
    <w:p w:rsidR="00315A93" w:rsidRPr="00315A93" w:rsidRDefault="00315A93" w:rsidP="00315A93">
      <w:pPr>
        <w:keepNext/>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2. Đối tượng thanh tra thuế có các quyền sau đây: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Giải trình về những vấn đề có liên quan đến nội dung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Bảo lưu ý kiến trong biên bản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Từ chối cung cấp thông tin, tài liệu không liên quan đến nội dung thanh tra thuế, thông tin, tài liệu thuộc bí mật Nhà nước, trừ trường hợp pháp luật có quy định khác;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Khiếu nại với người ra quyết định thanh tra thuế về quyết định, hành vi của trưởng đoàn thanh tra thuế, thành viên đoàn thanh tra thuế khi có căn cứ cho rằng quyết định, hành vi đó là trái pháp luật. Trong khi chờ giải quyết khiếu nại,  người khiếu nại vẫn phải thực hiện các quyết định đó;</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Yêu cầu bồi thường thiệt hại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e) Tố cáo hành vi vi phạm pháp luật của thủ trưởng cơ quan quản lý thuế, trưởng đoàn thanh tra thuế, thành viên khác của đoàn thanh tra thuế.</w:t>
      </w:r>
    </w:p>
    <w:p w:rsidR="00315A93" w:rsidRPr="00315A93" w:rsidRDefault="00315A93" w:rsidP="00315A93">
      <w:pPr>
        <w:keepNext/>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lastRenderedPageBreak/>
        <w:t xml:space="preserve">Điều 87. Kết luận thanh tra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Chậm nhất là mười lăm ngày, kể từ ngày nhận được báo cáo kết quả thanh tra thuế, người ra quyết định thanh tra thuế phải có văn bản kết luận thanh tra thuế. Kết luận thanh tra thuế phải có các nội dung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Đánh giá việc thực hiện pháp luật về thuế của đối tượng thanh tra thuộc nội dung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Kết luận về nội dung được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Xác định rõ tính chất, mức độ vi phạm, nguyên nhân, trách nhiệm của cơ quan, tổ chức, cá nhân có hành vi vi phạm (nếu có);</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Xử lý theo thẩm quyền hoặc kiến nghị người có thẩm quyền xử lý vi phạm hành chính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Trong quá trình ra văn bản kết luận thanh tra, người ra quyết định thanh tra có quyền yêu cầu trưởng đoàn thanh tra, thành viên đoàn thanh tra báo cáo, yêu cầu đối tượng thanh tra giải trình để làm rõ thêm những vấn đề cần thiết phục vụ cho việc ra kết luận thanh tra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Mục 4</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BIỆN PHÁP ÁP DỤNG TRONG THANH TRA THUẾ</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ĐỐI VỚI TRƯỜNG HỢP CÓ DẤU HIỆU TRỐN THUẾ, GIAN LẬN THUẾ</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88</w:t>
      </w:r>
      <w:r w:rsidRPr="00315A93">
        <w:rPr>
          <w:rFonts w:eastAsia="Times New Roman" w:cs="Times New Roman"/>
          <w:b/>
          <w:i/>
          <w:szCs w:val="24"/>
          <w:lang w:val="nl-NL" w:eastAsia="vi-VN"/>
        </w:rPr>
        <w:t xml:space="preserve">. </w:t>
      </w:r>
      <w:r w:rsidRPr="00315A93">
        <w:rPr>
          <w:rFonts w:eastAsia="Times New Roman" w:cs="Times New Roman"/>
          <w:b/>
          <w:szCs w:val="24"/>
          <w:lang w:val="nl-NL" w:eastAsia="vi-VN"/>
        </w:rPr>
        <w:t>Áp dụng các biện pháp trong thanh tra thuế đối với trường hợp có dấu hiệu trốn thuế, gian lận thuế</w:t>
      </w:r>
    </w:p>
    <w:p w:rsidR="00315A93" w:rsidRPr="00315A93" w:rsidRDefault="00315A93" w:rsidP="00315A93">
      <w:pPr>
        <w:spacing w:before="12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ab/>
        <w:t xml:space="preserve">1. Khi người nộp thuế có dấu hiệu trốn thuế, gian lận thuế liên quan đến tổ chức, cá nhân khác. </w:t>
      </w:r>
    </w:p>
    <w:p w:rsidR="00315A93" w:rsidRPr="00315A93" w:rsidRDefault="00315A93" w:rsidP="00315A93">
      <w:pPr>
        <w:spacing w:before="12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ab/>
        <w:t>2. Khi dấu hiệu trốn thuế, gian lận thuế có tính chất phức tạp.</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89</w:t>
      </w:r>
      <w:r w:rsidRPr="00315A93">
        <w:rPr>
          <w:rFonts w:eastAsia="Times New Roman" w:cs="Times New Roman"/>
          <w:b/>
          <w:i/>
          <w:szCs w:val="24"/>
          <w:lang w:val="nl-NL" w:eastAsia="vi-VN"/>
        </w:rPr>
        <w:t>.</w:t>
      </w:r>
      <w:r w:rsidRPr="00315A93">
        <w:rPr>
          <w:rFonts w:eastAsia="Times New Roman" w:cs="Times New Roman"/>
          <w:b/>
          <w:szCs w:val="24"/>
          <w:lang w:val="nl-NL" w:eastAsia="vi-VN"/>
        </w:rPr>
        <w:t xml:space="preserve"> Thu thập thông tin liên quan đến hành vi trốn thuế, gian lận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Thủ trưởng cơ quan quản lý thuế có quyền yêu cầu tổ chức, cá nhân có thông tin liên quan đến hành vi trốn thuế, gian lận thuế cung cấp thông tin bằng văn bản hoặc trả lời trực tiếp.</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Trong trường hợp yêu cầu cung cấp thông tin bằng văn bản thì khi nhận được yêu cầu của thủ trưởng cơ quan quản lý thuế, tổ chức, cá nhân có trách nhiệm cung cấp thông tin đúng nội dung, thời hạn, địa chỉ được yêu cầu và chịu trách nhiệm về tính chính xác, trung thực của thông tin đã cung cấp; trường hợp không thể cung cấp được thì phải trả lời bằng văn bản nêu rõ lý do.</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3. Trong trường hợp yêu cầu cung cấp thông tin bằng trả lời trực tiếp thì khi nhận được yêu cầu của thủ trưởng cơ quan quản lý thuế, người được yêu cầu cung cấp thông tin phải có mặt đúng thời gian, địa điểm ghi trong văn bản để cung cấp thông tin theo nội dung được yêu cầu và chịu trách nhiệm về tính chính xác, trung thực của thông tin đã cung cấp; trường hợp không thể có mặt thì phải trả lời bằng văn bản nêu rõ lý do. </w:t>
      </w:r>
    </w:p>
    <w:p w:rsidR="00315A93" w:rsidRPr="00315A93" w:rsidRDefault="00315A93" w:rsidP="00315A93">
      <w:pPr>
        <w:spacing w:before="120" w:after="0" w:line="340" w:lineRule="exact"/>
        <w:ind w:firstLine="720"/>
        <w:jc w:val="both"/>
        <w:rPr>
          <w:rFonts w:eastAsia="Times New Roman" w:cs="Times New Roman"/>
          <w:strike/>
          <w:szCs w:val="24"/>
          <w:lang w:val="nl-NL" w:eastAsia="vi-VN"/>
        </w:rPr>
      </w:pPr>
      <w:r w:rsidRPr="00315A93">
        <w:rPr>
          <w:rFonts w:eastAsia="Times New Roman" w:cs="Times New Roman"/>
          <w:szCs w:val="24"/>
          <w:lang w:val="nl-NL" w:eastAsia="vi-VN"/>
        </w:rPr>
        <w:lastRenderedPageBreak/>
        <w:t xml:space="preserve">Trong quá trình thu thập thông tin bằng trả lời trực tiếp, thanh tra viên thuế phải lập biên bản làm việc và được ghi âm, ghi hình công khai. </w:t>
      </w:r>
    </w:p>
    <w:p w:rsidR="00315A93" w:rsidRPr="00315A93" w:rsidRDefault="00315A93" w:rsidP="00315A93">
      <w:pPr>
        <w:keepNext/>
        <w:tabs>
          <w:tab w:val="left" w:pos="4395"/>
        </w:tabs>
        <w:spacing w:before="120" w:after="0" w:line="340" w:lineRule="exact"/>
        <w:ind w:firstLine="720"/>
        <w:jc w:val="both"/>
        <w:outlineLvl w:val="8"/>
        <w:rPr>
          <w:rFonts w:eastAsia="Times New Roman" w:cs="Times New Roman"/>
          <w:b/>
          <w:szCs w:val="24"/>
          <w:lang w:val="nl-NL" w:eastAsia="vi-VN"/>
        </w:rPr>
      </w:pPr>
      <w:r w:rsidRPr="00315A93">
        <w:rPr>
          <w:rFonts w:eastAsia="Times New Roman" w:cs="Times New Roman"/>
          <w:b/>
          <w:szCs w:val="24"/>
          <w:lang w:val="nl-NL" w:eastAsia="vi-VN"/>
        </w:rPr>
        <w:t>Điều 90. Tạm giữ tài liệu, tang vật liên quan đến hành vi trốn thuế, gian lận thuế</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Thủ trưởng cơ quan quản lý thuế, Trưởng đoàn thanh tra thuế có quyền quyết định tạm giữ tài liệu, tang vật liên quan đến hành vi trốn thuế, gian lận thuế.</w:t>
      </w:r>
    </w:p>
    <w:p w:rsidR="00315A93" w:rsidRPr="00315A93" w:rsidRDefault="00315A93" w:rsidP="00315A93">
      <w:pPr>
        <w:widowControl w:val="0"/>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Việc tạm giữ tài liệu, tang vật liên quan đến hành vi trốn thuế, gian lận thuế được áp dụng khi cần xác minh tình tiết làm căn cứ để có quyết định xử lý hoặc ngăn chặn ngay hành vi trốn thuế, gian lận thuế.</w:t>
      </w:r>
    </w:p>
    <w:p w:rsidR="00315A93" w:rsidRPr="00315A93" w:rsidRDefault="00315A93" w:rsidP="00315A93">
      <w:pPr>
        <w:widowControl w:val="0"/>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Trong quá trình thanh tra thuế, nếu đối tượng thanh tra có biểu hiện tẩu tán, tiêu hủy tài liệu, tang vật liên quan đến hành vi trốn thuế, gian lận thuế thì thanh tra viên thuế đang thi hành nhiệm vụ được quyền tạm giữ tài liệu, tang vật đó. Trong thời hạn hai mươi bốn giờ, kể từ khi tạm giữ tài liệu, tang vật, thanh tra viên thuế phải báo cáo thủ trưởng cơ quan quản lý thuế hoặc trưởng đoàn thanh tra thuế ra quyết định tạm giữ tài liệu, tang vật; trong thời hạn tám giờ làm việc, kể từ khi được báo cáo, người có thẩm quyền phải xem xét và ra quyết định tạm giữ. Trường hợp người có thẩm quyền không đồng ý việc tạm giữ thì thanh tra viên thuế phải trả lại tài liệu, tang vật trong thời hạn tám giờ làm việc.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Khi tạm giữ tài liệu, tang vật liên quan đến hành vi trốn thuế, gian lận thuế, thanh tra viên thuế phải lập biên bản tạm giữ. Trong biên bản tạm giữ phải ghi rõ tên, số lượng, chủng loại của tài liệu, tang vật bị tạm giữ; chữ ký của người thực hiện tạm giữ, người đang quản lý tài liệu, tang vật vi phạm. Người ra quyết định tạm giữ có trách nhiệm bảo quản tài liệu, tang vật tạm giữ và chịu trách nhiệm trước pháp luật nếu tài liệu, tang vật bị mất, bán, đánh tráo hoặc hư hỏng.</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Trong trường hợp tài liệu, tang vật cần được niêm phong thì việc niêm phong phải được tiến hành ngay trước mặt người có tài liệu, tang vật; nếu người có tài liệu, tang vật vắng mặt thì việc niêm phong phải được tiến hành trước mặt đại diện gia đình hoặc đại diện tổ chức và đại diện chính quyền, người chứng kiến.</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5. Tang vật là tiền Việt Nam, ngoại tệ, vàng bạc, đá quý, kim khí quý và những vật thuộc diện quản lý đặc biệt phải được bảo quản theo quy định của pháp luật; tang vật là hàng hoá, vật phẩm dễ bị hư hỏng thì người ra quyết định tạm giữ phải tiến hành lập biên bản và tổ chức bán ngay để tránh tổn thất; tiền thu được phải được gửi vào tài khoản tạm giữ mở tại Kho bạc Nhà nước để bảo đảm thu đủ tiền thuế, tiền phạt. </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 6. Trong thời hạn mười ngày làm việc, kể từ ngày tạm giữ, người ra quyết định tạm giữ phải xử lý tài liệu, tang vật bị tạm giữ theo những biện pháp trong quyết định xử lý hoặc trả lại cho cá nhân, tổ chức nếu không áp dụng hình thức phạt tịch thu đối với tài liệu, tang vật bị tạm giữ. Thời hạn tạm giữ tài liệu, tang vật có thể được kéo dài đối với những vụ việc phức tạp, cần tiến hành xác minh, nhưng tối đa không quá sáu mươi ngày, kể từ ngày tạm giữ tài liệu, tang vật. Việc kéo dài thời hạn tạm giữ tài liệu, tang vật phải do người có thẩm quyền theo quy định tại khoản 1 Điều này quyết định.</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7. Cơ quan quản lý thuế phải giao một bản quyết định tạm giữ, biên bản tạm giữ, quyết định xử lý tài liệu, tang vật liên quan đến hành vi trốn thuế, gian lận thuế cho tổ chức, cá nhân có tài liệu, tang vật bị tạm giữ.</w:t>
      </w:r>
    </w:p>
    <w:p w:rsidR="00315A93" w:rsidRPr="00315A93" w:rsidRDefault="00315A93" w:rsidP="00315A93">
      <w:pPr>
        <w:tabs>
          <w:tab w:val="left" w:pos="4395"/>
        </w:tabs>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 xml:space="preserve">Điều 91. Khám nơi cất giấu tài liệu, tang vật liên quan đến hành vi trốn thuế, gian lận thuế </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i/>
          <w:szCs w:val="24"/>
          <w:lang w:val="nl-NL" w:eastAsia="vi-VN"/>
        </w:rPr>
        <w:t xml:space="preserve"> </w:t>
      </w:r>
      <w:r w:rsidRPr="00315A93">
        <w:rPr>
          <w:rFonts w:eastAsia="Times New Roman" w:cs="Times New Roman"/>
          <w:szCs w:val="24"/>
          <w:lang w:val="nl-NL" w:eastAsia="vi-VN"/>
        </w:rPr>
        <w:t xml:space="preserve">1. Thủ trưởng cơ quan quản lý thuế có quyền quyết định khám nơi cất giấu tài liệu, tang vật liên quan đến hành vi trốn thuế, gian lận thuế. Trong trường hợp nơi cất giấu tài liệu, tang vật liên quan đến hành vi trốn thuế, gian lận thuế là nơi ở thì phải được sự đồng ý bằng văn bản của người có thẩm quyền theo quy định của pháp luật. </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Việc khám nơi cất giấu tài liệu, tang vật được tiến hành khi có căn cứ về việc cất giấu tài liệu, tang vật liên quan đến hành vi trốn thuế, gian lận thuế.</w:t>
      </w:r>
    </w:p>
    <w:p w:rsidR="00315A93" w:rsidRPr="00315A93" w:rsidRDefault="00315A93" w:rsidP="00315A93">
      <w:pPr>
        <w:tabs>
          <w:tab w:val="left" w:pos="4395"/>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Khi khám nơi cất giấu tài liệu, tang vật phải có mặt người chủ nơi bị khám và người chứng kiến. Trong trường hợp người chủ nơi bị khám vắng mặt mà việc khám không thể trì hoãn thì phải có đại diện chính quyền và hai người chứng kiến.</w:t>
      </w:r>
    </w:p>
    <w:p w:rsidR="00315A93" w:rsidRPr="00315A93" w:rsidRDefault="00315A93" w:rsidP="00315A93">
      <w:pPr>
        <w:tabs>
          <w:tab w:val="left" w:pos="540"/>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Không được khám nơi cất giấu tài liệu, tang vật liên quan đến hành vi trốn thuế, gian lận thuế vào ban đêm, ngày lễ, ngày tết, khi người chủ nơi bị khám có việc hiếu, việc hỉ, trừ trường hợp phạm pháp quả tang và phải ghi rõ lý do vào biên bản.</w:t>
      </w:r>
    </w:p>
    <w:p w:rsidR="00315A93" w:rsidRPr="00315A93" w:rsidRDefault="00315A93" w:rsidP="00315A93">
      <w:pPr>
        <w:keepNext/>
        <w:tabs>
          <w:tab w:val="left" w:pos="540"/>
        </w:tabs>
        <w:spacing w:before="120" w:after="0" w:line="340" w:lineRule="exact"/>
        <w:ind w:firstLine="720"/>
        <w:jc w:val="both"/>
        <w:rPr>
          <w:rFonts w:eastAsia="Times New Roman" w:cs="Times New Roman"/>
          <w:i/>
          <w:szCs w:val="24"/>
          <w:lang w:val="nl-NL" w:eastAsia="vi-VN"/>
        </w:rPr>
      </w:pPr>
      <w:r w:rsidRPr="00315A93">
        <w:rPr>
          <w:rFonts w:eastAsia="Times New Roman" w:cs="Times New Roman"/>
          <w:szCs w:val="24"/>
          <w:lang w:val="nl-NL" w:eastAsia="vi-VN"/>
        </w:rPr>
        <w:t>5. Mọi trường hợp khám nơi cất giấu tài liệu, tang vật liên quan đến hành vi trốn thuế, gian lận thuế đều phải có quyết định bằng văn bản và phải lập biên bản. Quyết định và biên bản khám nơi cất giấu tài liệu, tang vật phải được giao cho người chủ nơi bị khám một bản.</w:t>
      </w:r>
      <w:r w:rsidRPr="00315A93">
        <w:rPr>
          <w:rFonts w:eastAsia="Times New Roman" w:cs="Times New Roman"/>
          <w:i/>
          <w:szCs w:val="24"/>
          <w:lang w:val="nl-NL" w:eastAsia="vi-VN"/>
        </w:rPr>
        <w:t xml:space="preserve"> </w:t>
      </w:r>
    </w:p>
    <w:p w:rsidR="00315A93" w:rsidRPr="00315A93" w:rsidRDefault="00315A93" w:rsidP="00315A93">
      <w:pPr>
        <w:keepNext/>
        <w:tabs>
          <w:tab w:val="left" w:pos="540"/>
        </w:tabs>
        <w:spacing w:before="120" w:after="0" w:line="340" w:lineRule="exact"/>
        <w:ind w:firstLine="720"/>
        <w:jc w:val="both"/>
        <w:rPr>
          <w:rFonts w:eastAsia="Times New Roman" w:cs="Times New Roman"/>
          <w:i/>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XI</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CƯỠNG CHẾ THI HÀNH QUYẾT ĐỊNH HÀNH CHÍNH THUẾ</w:t>
      </w:r>
    </w:p>
    <w:p w:rsidR="00315A93" w:rsidRPr="00315A93" w:rsidRDefault="00315A93" w:rsidP="00315A93">
      <w:pPr>
        <w:widowControl w:val="0"/>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92. Trường hợp bị cưỡng chế thi hành quyết định hành chính thuế</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 nợ tiền thuế, tiền phạt vi phạm pháp luật về thuế đã quá chín mươi ngày, kể từ ngày hết thời hạn nộp thuế, nộp tiền phạt vi phạm pháp luật về thuế theo quy định.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Người nộp thuế nợ tiền thuế, tiền phạt vi phạm pháp luật về thuế khi đã hết thời hạn gia hạn nộp tiền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Người nộp thuế còn nợ tiền thuế, tiền phạt có hành vi phát tán tài sản, bỏ trốn.</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 xml:space="preserve">Điều 93. Biện pháp cưỡng chế thi hành quyết định hành chính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Các biện pháp cưỡng chế thi hành quyết định hành chính thuế bao gồm:</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a) Trích tiền từ tài khoản của đối tượng bị cưỡng chế thi hành quyết định hành chính thuế tại Kho bạc Nhà nước, ngân hàng thương mại, tổ chức tín dụng khác; yêu cầu phong toả tài khoản;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Khấu trừ một phần tiền lương hoặc thu nhập;</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c) Kê biên tài sản, bán đấu giá tài sản kê biên theo quy định của pháp</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luật để thu đủ tiền thuế, tiền phạt;</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d) Thu tiền, tài sản khác của đối tượng bị cưỡng chế thi hành quyết định hành chính thuế do tổ chức, cá nhân khác đang nắm giữ;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đ) Dừng làm thủ tục hải quan đối với hàng hóa nhập khẩu;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e) Thu hồi mã số thuế; đình chỉ việc sử dụng hóa đơn;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g) Thu hồi giấy chứng nhận kinh doanh, giấy phép thành lập và hoạt động, giấy phép hành nghề.</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 2. Các biện pháp cưỡng chế thi hành quyết định hành chính thuế quy định tại khoản 1 Điều này chấm dứt hiệu lực, kể từ khi tiền thuế, tiền phạt đã được nộp đủ vào ngân sách nhà nước.</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94. Thẩm quyền quyết định cưỡng chế thi hành quyết định hành chính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Thủ trưởng cơ quan quản lý thuế, Cục trưởng Cục điều tra chống buôn lậu, Cục trưởng Cục kiểm tra sau thông quan có thẩm quyền ra quyết định cưỡng chế thi hành quyết định hành chính thuế đối với các trường hợp quy định tại các điểm a, b, c, d, đ và e khoản 1 Điều 93 của Luật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Việc thu hồi giấy chứng nhận đăng ký kinh doanh, giấy phép thành lập và hoạt động, giấy phép hành nghề quy định tại điểm g khoản 1 Điều 93 của Luật này được thực hiện theo quy định của pháp luật. </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95. Quyết định cưỡng chế thi hành quyết định hành chính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1.Việc cưỡng chế thi hành quyết định hành chính thuế chỉ được thực hiện khi có quyết định cưỡng chế thi hành quyết định hành chính thuế của người có thẩm quyền quy định tại Điều 94 của Luật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Quyết định cưỡng chế thi hành quyết định hành chính thuế bao gồm các nội dung: ngày, tháng, năm ra quyết định; căn cứ ra quyết định; họ tên, chức vụ đơn vị người ra quyết định; họ tên, nơi cư trú, trụ sở của đối tượng bị cưỡng chế thi hành quyết định hành chính thuế; lý do cưỡng chế thi hành quyết định hành chính thuế; biện pháp cưỡng chế thi hành quyết định hành chính thuế; thời gian, địa điểm thực hiện; cơ quan chủ trì thực hiện quyết định cưỡng chế thi hành quyết định hành chính thuế; cơ quan có trách nhiệm phối hợp; chữ ký của người ra quyết định; dấu của cơ quan ra quyết định.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3. Quyết định cưỡng chế thi hành quyết định hành chính thuế phải được gửi cho đối tượng bị cưỡng chế thi hành quyết định hành chính thuế, tổ chức, cá nhân có liên quan trong thời hạn năm ngày làm việc trước khi thực hiện cưỡng chế; quyết định cưỡng chế phải được gửi cho cơ quan quản lý thuế cấp trên trực tiếp; trường hợp cưỡng chế bằng biện pháp quy định tại điểm c khoản 1 Điều 93 của Luật này thì quyết định phải được gửi cho Chủ tịch Uỷ ban </w:t>
      </w:r>
      <w:r w:rsidRPr="00315A93">
        <w:rPr>
          <w:rFonts w:eastAsia="Times New Roman" w:cs="Times New Roman"/>
          <w:szCs w:val="24"/>
          <w:lang w:val="nl-NL" w:eastAsia="vi-VN"/>
        </w:rPr>
        <w:lastRenderedPageBreak/>
        <w:t>nhân dân xã, phường, thị trấn nơi thực hiện cưỡng chế thi hành quyết định hành chính thuế trước khi thực hiện.</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 xml:space="preserve">Điều 96. Trách nhiệm tổ chức thi hành quyết định cưỡng chế thi hành quyết định hành chính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ra quyết định cưỡng chế thi hành quyết định hành chính thuế có nhiệm vụ tổ chức thi hành quyết định cưỡng chế thi hành quyết định hành chính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Uỷ ban nhân dân xã, phường, thị trấn nơi có đối tượng thuộc diện cưỡng chế thi hành quyết định hành chính thuế chỉ đạo các cơ quan có trách nhiệm phối hợp  với cơ quan quản lý thuế thực hiện việc cưỡng chế thi</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hành quyết định hành chính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Lực lượng cảnh sát nhân dân có trách nhiệm bảo đảm trật tự, an toàn, hỗ trợ cơ quan quản lý thuế trong quá trình cưỡng chế thi hành quyết định hành chính thuế khi có yêu cầu của người ra quyết định cưỡng chế thi</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 xml:space="preserve">hành quyết định hành chính thuế . </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 xml:space="preserve">Điều 97. Cưỡng chế bằng biện pháp trích tiền từ tài khoản của đối tượng bị cưỡng chế thi hành quyết định hành chính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1. Biện pháp trích tiền từ tài khoản áp dụng đối với đối tượng bị cưỡng chế thi hành quyết định hành chính thuế có tiền gửi tại Kho bạc Nhà nước, ngân hàng thương mại và tổ chức tín dụng khác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Khi nhận được quyết định cưỡng chế thi hành quyết định hành chính thuế, Kho bạc Nhà nước, ngân hàng thương mại, tổ chức tín dụng khác có trách nhiệm trích số tiền ghi trong quyết định cưỡng chế thi hành quyết định hành chính thuế từ tài khoản của đối tượng bị cưỡng chế thi hành quyết</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định hành chính thuế và chuyển sang tài khoản ngân sách nhà nước tại Kho bạc Nhà nước, đồng thời thông báo bằng văn bản cho người ra quyết định cưỡng chế thi hành quyết định hành chính thuế và đối tượng bị cưỡng chế thi hành quyết định hành chính thuế biết.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Quyết định cưỡng chế thi hành quyết định hành chính thuế bằng biện pháp trích tiền từ tài khoản của đối tượng bị cưỡng chế thi hành quyết định hành chính thuế có hiệu lực trong thời hạn ba mươi ngày, kể từ ngày ra quyết định. Khi quyết định cưỡng chế thi hành quyết định hành chính thuế đã hết hiệu lực mà Kho bạc Nhà nước, ngân hàng thương mại, tổ chức tín dụng khác chưa trích đủ tiền thuế theo quyết định cưỡng chế thi hành quyết định</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 xml:space="preserve">hành chính thuế thì phải thông báo bằng văn bản cho người ra quyết định cưỡng chế thi hành quyết định hành chính thuế biết. </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szCs w:val="24"/>
          <w:lang w:val="nl-NL" w:eastAsia="vi-VN"/>
        </w:rPr>
        <w:t xml:space="preserve">4. Trong thời hạn quyết định cưỡng chế thi hành quyết định hành chính thuế có hiệu lực, nếu trong tài khoản của đối tượng bị cưỡng chế thi hành quyết định hành chính thuế còn số dư mà Kho bạc Nhà nước, ngân hàng thương mại, tổ chức tín dụng khác không thực hiện việc trích tiền của đối tượng bị cưỡng chế thi hành quyết định hành chính thuế để nộp vào ngân sách nhà nước theo quyết định cưỡng chế thi hành quyết định hành chính thuế thì bị xử phạt vi phạm hành chính theo quy định tại Chương XII của Luật này. </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98. Cưỡng chế bằng biện pháp khấu trừ một phần tiền lương hoặc thu nhập</w:t>
      </w:r>
      <w:r w:rsidRPr="00315A93">
        <w:rPr>
          <w:rFonts w:eastAsia="Times New Roman" w:cs="Times New Roman"/>
          <w:b/>
          <w:i/>
          <w:szCs w:val="24"/>
          <w:lang w:val="nl-NL" w:eastAsia="vi-VN"/>
        </w:rPr>
        <w:t xml:space="preserve">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 xml:space="preserve">1. Biện pháp khấu trừ một phần tiền lương hoặc thu nhập được áp dụng đối với người nộp thuế bị cưỡng chế thi hành quyết định hành chính thuế đang làm việc theo biên chế hoặc hợp đồng từ sáu tháng trở lên hoặc đang được hưởng trợ cấp hưu trí, mất sức.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Tỷ lệ khấu trừ tiền lương, trợ cấp hưu trí hoặc mất sức đối với cá nhân không thấp hơn 10% và không quá 30% tổng số tiền lương, trợ cấp hằng tháng của cá nhân đó; đối với những khoản thu nhập khác thì tỷ lệ khấu trừ căn cứ vào thu nhập thực tế, nhưng không quá 50% tổng số thu nhập.</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Cơ quan, tổ chức sử dụng lao động đang quản lý tiền lương hoặc thu nhập của đối tượng bị cưỡng chế thi hành quyết định hành chính thuế có các trách nhiệm sau đây:</w:t>
      </w:r>
    </w:p>
    <w:p w:rsidR="00315A93" w:rsidRPr="00315A93" w:rsidRDefault="00315A93" w:rsidP="00315A93">
      <w:pPr>
        <w:tabs>
          <w:tab w:val="left" w:pos="3021"/>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Khấu trừ một phần tiền lương hoặc thu nhập của đối tượng bị cưỡng chế thi hành quyết định hành chính thuế và chuyển số tiền đã khấu trừ vào tài khoản  ngân sách nhà nước tại Kho bạc Nhà nước theo nội dung ghi trong quyết định cưỡng chế thi hành quyết định hành chính thuế, kể từ kỳ trả tiền lương hoặc thu nhập gần nhất cho đến khi khấu trừ đủ số tiền thuế, tiền phạt theo quyết định cưỡng chế thi hành quyết định hành chính thuế, đồng thời thông báo cho người ra quyết định cưỡng chế và đối tượng bị cưỡng chế biết;</w:t>
      </w:r>
    </w:p>
    <w:p w:rsidR="00315A93" w:rsidRPr="00315A93" w:rsidRDefault="00315A93" w:rsidP="00315A93">
      <w:pPr>
        <w:tabs>
          <w:tab w:val="left" w:pos="3021"/>
        </w:tabs>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Trong trường hợp chưa khấu trừ đủ số tiền thuế, số tiền phạt theo quyết định cưỡng chế mà hợp đồng lao động của đối tượng bị cưỡng chế chấm dứt, cơ quan, tổ chức sử dụng lao động phải thông báo cho người ra quyết định cưỡng chế thi hành quyết định hành chính thuế biết trong thời hạn năm ngày làm việc, kể từ ngày chấm dứt hợp đồng lao động;</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Cơ quan, tổ chức sử dụng lao động đang quản lý tiền lương hoặc thu nhập của đối tượng bị cưỡng chế thi hành quyết định hành chính thuế cố tình không thực hiện quyết định cưỡng chế thi hành quyết định hành chính thuế thì bị xử phạt vi phạm hành chính theo quy định tại Chương XII của Luật này.</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99. Cưỡng chế bằng biện pháp kê biên tài sản, bán đấu giá tài sản kê biên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Cơ quan quản lý thuế không áp dụng được các biện pháp cưỡng chế thi</w:t>
      </w:r>
      <w:r w:rsidRPr="00315A93">
        <w:rPr>
          <w:rFonts w:eastAsia="Times New Roman" w:cs="Times New Roman"/>
          <w:b/>
          <w:i/>
          <w:szCs w:val="24"/>
          <w:lang w:val="nl-NL" w:eastAsia="vi-VN"/>
        </w:rPr>
        <w:t xml:space="preserve"> </w:t>
      </w:r>
      <w:r w:rsidRPr="00315A93">
        <w:rPr>
          <w:rFonts w:eastAsia="Times New Roman" w:cs="Times New Roman"/>
          <w:szCs w:val="24"/>
          <w:lang w:val="nl-NL" w:eastAsia="vi-VN"/>
        </w:rPr>
        <w:t>hành quyết định hành chính thuế theo quy định tại điểm a và điểm b khoản 1 Điều 93 của Luật này hoặc đã áp dụng nhưng vẫn chưa thu đủ số tiền thuế nợ, tiền phạt thì được quyền áp dụng biện pháp kê biên tài sản, bán đấu giá tài sản kê biên để thu tiền thuế nợ, tiền phạt vào ngân sách nhà nước.</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Không áp dụng kê biên tài sản trong trường hợp người nộp thuế là cá nhân đang trong thời gian chữa bệnh.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2. Giá trị tài sản bị kê biên của đối tượng bị cưỡng chế tương đương với số tiền thuế đã ghi trong quyết định cưỡng chế và chi phí cho việc tổ chức thi hành cưỡng chế. </w:t>
      </w:r>
    </w:p>
    <w:p w:rsidR="00315A93" w:rsidRPr="00315A93" w:rsidRDefault="00315A93" w:rsidP="00315A93">
      <w:pPr>
        <w:spacing w:before="120" w:after="0" w:line="340" w:lineRule="exact"/>
        <w:ind w:firstLine="225"/>
        <w:jc w:val="both"/>
        <w:rPr>
          <w:rFonts w:eastAsia="Times New Roman" w:cs="Times New Roman"/>
          <w:szCs w:val="24"/>
          <w:lang w:val="nl-NL" w:eastAsia="vi-VN"/>
        </w:rPr>
      </w:pPr>
      <w:r w:rsidRPr="00315A93">
        <w:rPr>
          <w:rFonts w:eastAsia="Times New Roman" w:cs="Times New Roman"/>
          <w:szCs w:val="24"/>
          <w:lang w:val="nl-NL" w:eastAsia="vi-VN"/>
        </w:rPr>
        <w:tab/>
        <w:t xml:space="preserve">3. Những tài sản sau đây không được kê biên: </w:t>
      </w:r>
    </w:p>
    <w:p w:rsidR="00315A93" w:rsidRPr="00315A93" w:rsidRDefault="00315A93" w:rsidP="00315A93">
      <w:pPr>
        <w:spacing w:before="120" w:after="0" w:line="340" w:lineRule="exact"/>
        <w:ind w:firstLine="720"/>
        <w:jc w:val="both"/>
        <w:rPr>
          <w:rFonts w:eastAsia="Times New Roman" w:cs="Times New Roman"/>
          <w:spacing w:val="-4"/>
          <w:szCs w:val="24"/>
          <w:lang w:val="nl-NL" w:eastAsia="vi-VN"/>
        </w:rPr>
      </w:pPr>
      <w:r w:rsidRPr="00315A93">
        <w:rPr>
          <w:rFonts w:eastAsia="Times New Roman" w:cs="Times New Roman"/>
          <w:spacing w:val="-4"/>
          <w:szCs w:val="24"/>
          <w:lang w:val="nl-NL" w:eastAsia="vi-VN"/>
        </w:rPr>
        <w:t>a) Thuốc chữa bệnh, lương thực, thực phẩm phục vụ nhu cầu thiết yếu cho đối tượng bị cưỡng chế thi hành quyết định hành chính thuế và gia đình họ;</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 xml:space="preserve">b) Công cụ lao động;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Nhà ở, đồ dùng sinh hoạt thiết yếu cho đối tượng bị cưỡng chế thi hành quyết định hành chính thuế và gia đình họ;</w:t>
      </w:r>
    </w:p>
    <w:p w:rsidR="00315A93" w:rsidRPr="00315A93" w:rsidRDefault="00315A93" w:rsidP="00315A93">
      <w:pPr>
        <w:spacing w:before="120" w:after="0" w:line="340" w:lineRule="exact"/>
        <w:ind w:firstLine="720"/>
        <w:jc w:val="both"/>
        <w:rPr>
          <w:rFonts w:eastAsia="Times New Roman" w:cs="Times New Roman"/>
          <w:spacing w:val="-10"/>
          <w:szCs w:val="24"/>
          <w:lang w:val="nl-NL" w:eastAsia="vi-VN"/>
        </w:rPr>
      </w:pPr>
      <w:r w:rsidRPr="00315A93">
        <w:rPr>
          <w:rFonts w:eastAsia="Times New Roman" w:cs="Times New Roman"/>
          <w:spacing w:val="-10"/>
          <w:szCs w:val="24"/>
          <w:lang w:val="nl-NL" w:eastAsia="vi-VN"/>
        </w:rPr>
        <w:t>d) Đồ dùng thờ cúng ; di vật, huân chương, huy chương, bằng khen;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Tài sản phục vụ quốc phòng, an ninh.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Trong thời hạn ba mươi ngày, kể từ ngày kê biên tài sản, đối tượng bị cưỡng chế thi hành quyết định hành chính thuế không nộp đủ tiền thuế nợ, tiền phạt thì cơ quan quản lý thuế được quyền bán đấu giá tài sản kê biên để thu đủ tiền thuế nợ, tiền phạt.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5. Chính phủ quy định trình tự, thủ tục cưỡng chế thi hành quyết định hành chính thuế bằng biện pháp kê biên tài sản, bán đấu giá tài sản kê biên.</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100. Cưỡng chế bằng biện pháp thu tiền, tài sản khác của đối tượng bị cưỡng chế do tổ chức, cá nhân khác đang giữ</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Việc cưỡng chế thu tiền, tài sản khác của đối tượng bị cưỡng chế do tổ chức, cá nhân khác (sau đây gọi là bên thứ ba) đang nắm giữ được áp dụng khi có đủ các điều kiện sau đây: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a) Cơ quan quản lý thuế không áp dụng được các biện pháp cưỡng chế quy định tại các điểm a, b và c khoản 1 Điều 93 của Luật này hoặc đã áp dụng nhưng vẫn chưa thu đủ số tiền thuế nợ, tiền phạt;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b) Cơ quan quản lý thuế có căn cứ xác định bên thứ ba đang có khoản nợ hoặc giữ tiền, tài sản khác của đối tượng bị cưỡng chế.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Nguyên tắc thu tiền, tài sản khác của đối tượng bị cưỡng chế từ bên thứ ba được quy định như sau:</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Bên thứ ba có khoản nợ đến hạn phải trả cho đối tượng bị cưỡng chế hoặc giữ tiền, tài sản khác của đối tượng bị cưỡng chế thì có trách nhiệm nộp tiền thuế nợ, tiền phạt thay cho đối tượng bị cưỡng chế;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Trường hợp tiền, tài sản khác của đối tượng bị cưỡng chế do bên thứ ba đang nắm giữ là đối tượng của các giao dịch bảo đảm hoặc thuộc trường hợp giải quyết phá sản thì việc thu tiền, tài sản khác từ bên thứ ba được thực hiện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Số tiền bên thứ ba nộp vào ngân sách nhà nước thay cho đối tượng bị cưỡng chế được xác định là số tiền đã thanh toán cho đối tượng bị cưỡng chế.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Trách nhiệm của bên thứ ba đang có khoản nợ hoặc giữ tiền, tài sản khác của đối tượng bị cưỡng chế được quy định như sau:</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Cung cấp cho cơ quan quản lý thuế thông tin về khoản nợ hoặc khoản tiền, tài sản khác đang nắm giữ của đối tượng thuộc diện cưỡng chế, trong đó nêu rõ số lượng tiền, thời hạn thanh toán nợ, loại tài sản, số lượng tài sản, tình trạng tài sản;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b) Khi nhận được văn bản yêu cầu của cơ quan quản lý thuế thì không được chuyển trả tiền, tài sản khác cho đối tượng bị cưỡng chế cho đến khi thực hiện nộp tiền vào ngân sách nhà nước hoặc chuyển giao tài sản cho cơ quan quản lý thuế để làm thủ tục bán đấu giá sau;</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 Trong trường hợp không thực hiện được yêu cầu của cơ quan quản lý thuế thì phải có văn bản giải trình với cơ quan quản lý thuế trong thời hạn năm ngày làm việc, kể từ ngày nhận được văn bản yêu cầu của cơ quan quản lý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d) Tổ chức, cá nhân đang có khoản nợ hoặc nắm giữ tiền, tài sản khác của đối tượng bị cưỡng chế thi hành quyết định hành chính thuế không thực hiện nộp thay số tiền thuế bị cưỡng chế trong thời hạn mười lăm ngày, kể từ ngày nhận được yêu cầu của cơ quan quản lý thuế thì bị coi là nợ tiền thuế của Nhà nước và bị áp dụng các biện pháp cưỡng chế theo quy định tại khoản 1 Điều 93 của Luật này.</w:t>
      </w:r>
    </w:p>
    <w:p w:rsidR="00315A93" w:rsidRPr="00315A93" w:rsidRDefault="00315A93" w:rsidP="00315A93">
      <w:pPr>
        <w:widowControl w:val="0"/>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101. Cưỡng chế bằng biện pháp dừng làm thủ tục hải quan đối với hàng hoá nhập khẩu</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Cưỡng chế bằng biện pháp dừng làm thủ tục hải quan đối với hàng hoá nhập khẩu được thực hiện khi cơ quan hải quan không áp dụng được hoặc đã áp dụng các biện pháp theo quy định tại các điểm a, c và d khoản 1 Điều 93 của Luật này nhưng vẫn chưa thu đủ số tiền thuế nợ, tiền phạt.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Thủ trưởng cơ quan hải quan nơi người nộp thuế có tiền thuế nợ quá hạn phải thông báo chậm nhất năm ngày làm việc trước khi áp dụng biện pháp dừng làm thủ tục hải quan đối với hàng hoá nhập khẩu.</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102. Cưỡng chế bằng biện pháp thu hồi mã số thuế, đình chỉ sử dụng hóa đơn; thu hồi giấy chứng nhận đăng ký kinh doanh hoặc giấy phép thành lập và hoạt động, giấy phép hành nghề</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Biện pháp cưỡng chế theo quy định tại điều này được thực hiện khi cơ quan quản lý thuế đã áp dụng các biện pháp cưỡng chế theo quy định tại các điểm   a, b, c, d và đ khoản 1 Điều 93 của Luật này nhưng vẫn chưa thu đủ số tiền thuế nợ, tiền phạt.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Thủ trưởng cơ quan quản lý thuế có các trách nhiệm sau đây:</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a) Thông báo cho đối tượng bị cưỡng chế biết trong thời hạn ba ngày làm việc trước khi thu hồi sử dụng mã số thuế, đình chỉ sử dụng hóa đơn; </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Gửi văn bản yêu cầu cơ quan quản lý nhà nước có thẩm quyền để thu hồi giấy chứng nhận đăng ký kinh doanh, giấy phép thành lập và hoạt động, giấy phép hành nghề.</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szCs w:val="24"/>
          <w:lang w:val="nl-NL" w:eastAsia="vi-VN"/>
        </w:rPr>
        <w:t>3. Khi thực hiện biện pháp cưỡng chế theo quy định tại điều này, cơ quan quản lý nhà nước có thẩm quyền phải thông báo công khai trên phương tiện thông tin đại chúng.</w:t>
      </w:r>
    </w:p>
    <w:p w:rsidR="00315A93" w:rsidRPr="00315A93" w:rsidRDefault="00315A93" w:rsidP="00315A93">
      <w:pPr>
        <w:spacing w:before="120" w:after="0" w:line="340" w:lineRule="exact"/>
        <w:jc w:val="center"/>
        <w:rPr>
          <w:rFonts w:eastAsia="Times New Roman" w:cs="Times New Roman"/>
          <w:b/>
          <w:i/>
          <w:szCs w:val="24"/>
          <w:lang w:val="nl-NL" w:eastAsia="vi-VN"/>
        </w:rPr>
      </w:pPr>
    </w:p>
    <w:p w:rsidR="00315A93" w:rsidRPr="00315A93" w:rsidRDefault="00315A93" w:rsidP="00315A93">
      <w:pPr>
        <w:spacing w:after="0" w:line="240" w:lineRule="auto"/>
        <w:jc w:val="center"/>
        <w:rPr>
          <w:rFonts w:eastAsia="Times New Roman" w:cs="Times New Roman"/>
          <w:b/>
          <w:i/>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XII</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XỬ LÝ VI PHẠM PHÁP LUẬT VỀ THUẾ</w:t>
      </w:r>
    </w:p>
    <w:p w:rsidR="00315A93" w:rsidRPr="00315A93" w:rsidRDefault="00315A93" w:rsidP="00315A93">
      <w:pPr>
        <w:keepNext/>
        <w:spacing w:before="120" w:after="0" w:line="340" w:lineRule="exact"/>
        <w:ind w:firstLine="720"/>
        <w:jc w:val="both"/>
        <w:outlineLvl w:val="5"/>
        <w:rPr>
          <w:rFonts w:eastAsia="Times New Roman" w:cs="Times New Roman"/>
          <w:b/>
          <w:i/>
          <w:iCs/>
          <w:szCs w:val="24"/>
          <w:lang w:val="nl-NL" w:eastAsia="vi-VN"/>
        </w:rPr>
      </w:pPr>
      <w:r w:rsidRPr="00315A93">
        <w:rPr>
          <w:rFonts w:eastAsia="Times New Roman" w:cs="Times New Roman"/>
          <w:b/>
          <w:iCs/>
          <w:szCs w:val="24"/>
          <w:lang w:val="nl-NL" w:eastAsia="vi-VN"/>
        </w:rPr>
        <w:lastRenderedPageBreak/>
        <w:t xml:space="preserve">Điều 103. Hành vi vi phạm pháp luật về thuế của người nộp thuế </w:t>
      </w:r>
    </w:p>
    <w:p w:rsidR="00315A93" w:rsidRPr="00315A93" w:rsidRDefault="00315A93" w:rsidP="00315A93">
      <w:pPr>
        <w:spacing w:before="120" w:after="0" w:line="340" w:lineRule="exact"/>
        <w:ind w:firstLine="660"/>
        <w:jc w:val="both"/>
        <w:rPr>
          <w:rFonts w:eastAsia="Times New Roman" w:cs="Times New Roman"/>
          <w:szCs w:val="24"/>
          <w:lang w:val="nl-NL" w:eastAsia="vi-VN"/>
        </w:rPr>
      </w:pPr>
      <w:r w:rsidRPr="00315A93">
        <w:rPr>
          <w:rFonts w:eastAsia="Times New Roman" w:cs="Times New Roman"/>
          <w:szCs w:val="24"/>
          <w:lang w:val="nl-NL" w:eastAsia="vi-VN"/>
        </w:rPr>
        <w:t xml:space="preserve">1. Vi phạm các thủ tục thuế. </w:t>
      </w:r>
    </w:p>
    <w:p w:rsidR="00315A93" w:rsidRPr="00315A93" w:rsidRDefault="00315A93" w:rsidP="00315A93">
      <w:pPr>
        <w:spacing w:before="120" w:after="0" w:line="340" w:lineRule="exact"/>
        <w:ind w:firstLine="660"/>
        <w:jc w:val="both"/>
        <w:rPr>
          <w:rFonts w:eastAsia="Times New Roman" w:cs="Times New Roman"/>
          <w:szCs w:val="24"/>
          <w:lang w:val="nl-NL" w:eastAsia="vi-VN"/>
        </w:rPr>
      </w:pPr>
      <w:r w:rsidRPr="00315A93">
        <w:rPr>
          <w:rFonts w:eastAsia="Times New Roman" w:cs="Times New Roman"/>
          <w:szCs w:val="24"/>
          <w:lang w:val="nl-NL" w:eastAsia="vi-VN"/>
        </w:rPr>
        <w:t>2. Chậm nộp tiền thuế.</w:t>
      </w:r>
    </w:p>
    <w:p w:rsidR="00315A93" w:rsidRPr="00315A93" w:rsidRDefault="00315A93" w:rsidP="00315A93">
      <w:pPr>
        <w:spacing w:before="120" w:after="0" w:line="340" w:lineRule="exact"/>
        <w:ind w:firstLine="660"/>
        <w:jc w:val="both"/>
        <w:rPr>
          <w:rFonts w:eastAsia="Times New Roman" w:cs="Times New Roman"/>
          <w:szCs w:val="24"/>
          <w:lang w:val="nl-NL" w:eastAsia="vi-VN"/>
        </w:rPr>
      </w:pPr>
      <w:r w:rsidRPr="00315A93">
        <w:rPr>
          <w:rFonts w:eastAsia="Times New Roman" w:cs="Times New Roman"/>
          <w:szCs w:val="24"/>
          <w:lang w:val="nl-NL" w:eastAsia="vi-VN"/>
        </w:rPr>
        <w:t>3. Khai sai dẫn đến thiếu số tiền thuế phải nộp hoặc tăng số tiền thuế được hoàn.</w:t>
      </w:r>
    </w:p>
    <w:p w:rsidR="00315A93" w:rsidRPr="00315A93" w:rsidRDefault="00315A93" w:rsidP="00315A93">
      <w:pPr>
        <w:spacing w:before="120" w:after="0" w:line="340" w:lineRule="exact"/>
        <w:ind w:firstLine="660"/>
        <w:jc w:val="both"/>
        <w:rPr>
          <w:rFonts w:eastAsia="Times New Roman" w:cs="Times New Roman"/>
          <w:szCs w:val="24"/>
          <w:lang w:val="nl-NL" w:eastAsia="vi-VN"/>
        </w:rPr>
      </w:pPr>
      <w:r w:rsidRPr="00315A93">
        <w:rPr>
          <w:rFonts w:eastAsia="Times New Roman" w:cs="Times New Roman"/>
          <w:szCs w:val="24"/>
          <w:lang w:val="nl-NL" w:eastAsia="vi-VN"/>
        </w:rPr>
        <w:t>4. Trốn thuế, gian lận thuế.</w:t>
      </w:r>
    </w:p>
    <w:p w:rsidR="00315A93" w:rsidRPr="00315A93" w:rsidRDefault="00315A93" w:rsidP="00315A93">
      <w:pPr>
        <w:keepNext/>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104. Nguyên tắc, thủ tục xử phạt vi phạm pháp luật về thuế</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 xml:space="preserve">1. Mọi hành vi vi phạm pháp luật về thuế được phát hiện phải được xử lý kịp thời, công minh, triệt để. Mọi hậu quả do vi phạm pháp luật về thuế gây ra phải được khắc phục theo đúng quy định của pháp luật. </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 xml:space="preserve">2. Tổ chức, cá nhân chỉ bị xử phạt hành chính thuế khi có hành vi vi phạm pháp luật về thuế. </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3. Việc xử lý vi phạm pháp luật về thuế phải do người có thẩm quyền thực hiện.</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4. Một hành vi vi phạm pháp luật về thuế chỉ bị xử phạt một lần.</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Nhiều người cùng thực hiện một hành vi vi phạm pháp luật về thuế thì mỗi người vi phạm đều bị xử phạt.</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Một người thực hiện nhiều hành vi vi phạm pháp luật về thuế thì bị xử phạt về từng hành vi vi phạm.</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5. Việc xử lý vi phạm pháp luật về thuế phải căn cứ vào tính chất, mức độ vi phạm và những tình tiết giảm nhẹ, tăng nặng để quyết định mức xử phạt thích hợp.</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6. Trình tự, thủ tục xử phạt vi phạm pháp luật về thuế thực hiện theo quy định của Chính phủ.</w:t>
      </w:r>
    </w:p>
    <w:p w:rsidR="00315A93" w:rsidRPr="00315A93" w:rsidRDefault="00315A93" w:rsidP="00315A93">
      <w:pPr>
        <w:spacing w:before="120" w:after="0" w:line="340" w:lineRule="exact"/>
        <w:ind w:firstLine="684"/>
        <w:jc w:val="both"/>
        <w:rPr>
          <w:rFonts w:eastAsia="Times New Roman" w:cs="Times New Roman"/>
          <w:szCs w:val="24"/>
          <w:lang w:val="nl-NL" w:eastAsia="vi-VN"/>
        </w:rPr>
      </w:pPr>
      <w:r w:rsidRPr="00315A93">
        <w:rPr>
          <w:rFonts w:eastAsia="Times New Roman" w:cs="Times New Roman"/>
          <w:szCs w:val="24"/>
          <w:lang w:val="nl-NL" w:eastAsia="vi-VN"/>
        </w:rPr>
        <w:t>7. Trường hợp vi phạm pháp luật về thuế đến mức truy cứu trách nhiệm hình sự thực hiện theo pháp luật hình sự và pháp luật tố tụng hình sự.</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105. Xử phạt đối với hành vi vi phạm thủ tục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Các hành vi vi phạm thủ tục thuế bao gồm:</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a) Nộp hồ sơ đăng ký thuế sau ngày hết hạn nộp hồ sơ đăng ký thuế; </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b) Nộp hồ sơ khai thuế trong khoảng thời gian chín mươi ngày, kể từ ngày hết thời hạn nộp hồ sơ khai thuế theo quy định tại các khoản 1, 2, 3 và 5 Điều 32 của Luật này hoặc ngày hết thời hạn gia hạn nộp hồ sơ khai thuế theo quy định tại Điều 33 của Luật này;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c) Nộp hồ sơ khai thuế trong khoảng thời gian từ ngày hết hạn phải nộp tờ khai hải quan đến trước ngày xử lý hàng hoá không có người nhận theo quy định của Luật hải quan đối với trường hợp theo quy định tại điểm a khoản 4 Điều 32 của Luật này;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d) Khai không đầy đủ các nội dung trong hồ sơ thuế, trừ trường hợp người nộp thuế khai bổ sung trong thời hạn quy định;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 Vi phạm các quy định về cung cấp thông tin liên quan đến xác định nghĩa vụ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e) Vi phạm các quy định về chấp hành quyết định kiểm tra thuế, thanh tra thuế, cưỡng chế thi hành quyết định hành chính thuế.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Không xử lý vi phạm thủ tục thuế trong trường hợp người nộp thuế được gia hạn thời hạn nộp hồ sơ khai thuế, gia hạn thời hạn nộp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Chính phủ quy định chi tiết mức phạt đối với từng hành vi vi phạm thủ tục thuế .</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106. Xử phạt đối với hành vi chậm nộp tiền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Người nộp thuế có hành vi chậm nộp tiền thuế so với thời hạn quy định, thời hạn gia hạn nộp thuế, thời hạn ghi trong thông báo của cơ quan quản lý thuế, thời hạn trong quyết định xử lý của cơ quan quản lý thuế thì phải nộp đủ tiền thuế và bị xử phạt 0,05% mỗi ngày tính trên số tiền thuế chậm nộp.</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Người nộp thuế khai sai dẫn đến làm thiếu số tiền phải nộp hoặc không khai thuế nếu tự giác khắc phục hậu quả bằng cách nộp đủ số tiền thuế phải nộp trước khi cơ quan có thẩm quyền phát hiện thì bị xử phạt chậm nộp thuế theo quy định tại Điều này, nhưng không bị xử phạt vi phạm thủ tục hành chính thuế, thiếu thuế, trốn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Đối với hàng hoá xuất khẩu, nhập khẩu thì trong thời hạn sáu mươi ngày, kể từ ngày đăng ký tờ khai hải quan nhưng trước khi cơ quan hải quan kiểm tra, thanh tra mà đối tượng nộp thuế tự phát hiện ra những sai sót ảnh hưởng đến số tiền thuế phải nộp và chủ động nộp số tiền thuế còn thiếu vào ngân sách nhà nước thì bị xử phạt chậm nộp thuế theo quy định tại Điều này, nhưng không bị xử phạt vi phạm thủ tục hành chính thuế, thiếu thuế, trốn thuế.</w:t>
      </w:r>
    </w:p>
    <w:p w:rsidR="00315A93" w:rsidRPr="00315A93" w:rsidRDefault="00315A93" w:rsidP="00315A93">
      <w:pPr>
        <w:widowControl w:val="0"/>
        <w:spacing w:before="120" w:after="0" w:line="340" w:lineRule="exact"/>
        <w:ind w:firstLine="720"/>
        <w:jc w:val="both"/>
        <w:rPr>
          <w:rFonts w:eastAsia="Times New Roman" w:cs="Times New Roman"/>
          <w:spacing w:val="-4"/>
          <w:szCs w:val="24"/>
          <w:lang w:val="nl-NL" w:eastAsia="vi-VN"/>
        </w:rPr>
      </w:pPr>
      <w:r w:rsidRPr="00315A93">
        <w:rPr>
          <w:rFonts w:eastAsia="Times New Roman" w:cs="Times New Roman"/>
          <w:spacing w:val="-4"/>
          <w:szCs w:val="24"/>
          <w:lang w:val="nl-NL" w:eastAsia="vi-VN"/>
        </w:rPr>
        <w:t>3. Người nộp thuế tự xác định số tiền phạt chậm nộp căn cứ vào số tiền thuế chậm nộp, số ngày chậm nộp và mức xử phạt theo quy định tại khoản 1 Điều này.</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Trường hợp người nộp thuế không tự xác định hoặc xác định không đúng số tiền phạt chậm nộp thì cơ quan quản lý thuế xác định số tiền phạt chậm nộp và thông báo cho người nộp thuế biết.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Trường hợp sau ba mươi ngày, kể từ ngày hết thời hạn nộp thuế, người nộp thuế chưa nộp tiền thuế và tiền phạt chậm nộp thì cơ quan quản lý thuế thông báo cho người nộp thuế biết số tiền thuế nợ và tiền phạt chậm nộp.</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107. Xử phạt đối với hành vi khai sai dẫn đến thiếu số tiền thuế phải nộp hoặc tăng số tiền thuế được hoàn</w:t>
      </w:r>
      <w:r w:rsidRPr="00315A93">
        <w:rPr>
          <w:rFonts w:eastAsia="Times New Roman" w:cs="Times New Roman"/>
          <w:b/>
          <w:i/>
          <w:szCs w:val="24"/>
          <w:lang w:val="nl-NL" w:eastAsia="vi-VN"/>
        </w:rPr>
        <w:t xml:space="preserve">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Người nộp thuế đã phản ánh đầy đủ, trung thực các nghiệp vụ kinh tế làm phát sinh nghĩa vụ thuế trên sổ kế toán, hoá đơn, chứng từ nhưng khai sai dẫn đến  thiếu số tiền thuế phải nộp hoặc tăng số tiền thuế được hoàn hoặc khai sai nhưng không thuộc các trường hợp quy định tại khoản 6 và khoản 7 Điều 108 của Luật này dẫn đến thiếu số tiền thuế phải nộp hoặc </w:t>
      </w:r>
      <w:r w:rsidRPr="00315A93">
        <w:rPr>
          <w:rFonts w:eastAsia="Times New Roman" w:cs="Times New Roman"/>
          <w:szCs w:val="24"/>
          <w:lang w:val="nl-NL" w:eastAsia="vi-VN"/>
        </w:rPr>
        <w:lastRenderedPageBreak/>
        <w:t xml:space="preserve">tăng số tiền thuế được hoàn thì phải nộp đủ số tiền thuế khai thiếu, nộp lại số tiền thuế được hoàn cao hơn và bị xử phạt 10% số tiền thuế khai thiếu, số tiền thuế được hoàn cao hơn và phạt tiền thuế chậm nộp trên số tiền thuế thiếu hoặc số tiền thuế được hoàn cao hơn. </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108. Xử phạt đối với hành vi trốn thuế, gian lận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Người nộp thuế có một trong các hành vi trốn thuế, gian lận thuế sau đây thì phải nộp đủ số tiền thuế theo quy định và bị phạt từ 1 đến 3 lần số tiền thuế trốn: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Không nộp hồ sơ đăng ký thuế; không nộp hồ sơ khai thuế; nộp hồ sơ khai thuế sau chín mươi ngày, kể từ ngày hết thời hạn nộp hồ sơ khai thuế theo quy định tại các khoản 1, 2, 3 và 5 Điều 32 của Luật này hoặc ngày hết thời hạn gia hạn nộp hồ sơ khai thuế theo quy định tại Điều 33 của Luật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Không ghi chép trong sổ kế toán các khoản thu liên quan đến việc xác định số tiền thuế phải nộp;</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Không xuất hoá đơn khi bán hàng hoá, dịch vụ hoặc ghi giá trị trên hoá đơn bán hàng thấp hơn giá trị thanh toán thực tế của hàng hoá, dịch vụ đã bán;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4. Sử dụng hoá đơn, chứng từ bất hợp pháp để hạch toán hàng hoá,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5. Sử dụng chứng từ, tài liệu không hợp pháp khác để xác định sai số tiền thuế phải nộp, số tiền thuế được hoàn;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6. Khai sai với thực tế hàng hóa xuất khẩu, nhập khẩu mà không khai bổ sung hồ sơ khai thuế sau khi hàng hóa đã được thông quan trong thời gian sáu mươi ngày, kể từ ngày đăng ký tờ khai hải quan;</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7. Cố ý không kê khai hoặc khai sai về thuế đối với hàng hóa xuất khẩu, nhập khẩu;</w:t>
      </w:r>
    </w:p>
    <w:p w:rsidR="00315A93" w:rsidRPr="00315A93" w:rsidRDefault="00315A93" w:rsidP="00315A93">
      <w:pPr>
        <w:spacing w:before="120" w:after="0" w:line="340" w:lineRule="exact"/>
        <w:ind w:firstLine="720"/>
        <w:jc w:val="both"/>
        <w:rPr>
          <w:rFonts w:eastAsia="Times New Roman" w:cs="Times New Roman"/>
          <w:spacing w:val="-8"/>
          <w:szCs w:val="24"/>
          <w:lang w:val="nl-NL" w:eastAsia="vi-VN"/>
        </w:rPr>
      </w:pPr>
      <w:r w:rsidRPr="00315A93">
        <w:rPr>
          <w:rFonts w:eastAsia="Times New Roman" w:cs="Times New Roman"/>
          <w:spacing w:val="-8"/>
          <w:szCs w:val="24"/>
          <w:lang w:val="nl-NL" w:eastAsia="vi-VN"/>
        </w:rPr>
        <w:t>8. Cấu kết với người gửi hàng để nhập khẩu hàng hoá nhằm mục đích trốn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9. Sử dụng hàng hoá được miễn thuế không đúng với mục đích quy định mà không khai thuế.</w:t>
      </w:r>
    </w:p>
    <w:p w:rsidR="00315A93" w:rsidRPr="00315A93" w:rsidRDefault="00315A93" w:rsidP="00315A93">
      <w:pPr>
        <w:spacing w:before="120" w:after="0" w:line="340" w:lineRule="exact"/>
        <w:ind w:firstLine="741"/>
        <w:jc w:val="both"/>
        <w:rPr>
          <w:rFonts w:eastAsia="Times New Roman" w:cs="Times New Roman"/>
          <w:b/>
          <w:bCs/>
          <w:szCs w:val="24"/>
          <w:lang w:val="nl-NL" w:eastAsia="vi-VN"/>
        </w:rPr>
      </w:pPr>
      <w:r w:rsidRPr="00315A93">
        <w:rPr>
          <w:rFonts w:eastAsia="Times New Roman" w:cs="Times New Roman"/>
          <w:b/>
          <w:bCs/>
          <w:szCs w:val="24"/>
          <w:lang w:val="nl-NL" w:eastAsia="vi-VN"/>
        </w:rPr>
        <w:t>Điều 109. Thẩm quyền xử phạt vi phạm pháp luật về thuế</w:t>
      </w:r>
    </w:p>
    <w:p w:rsidR="00315A93" w:rsidRPr="00315A93" w:rsidRDefault="00315A93" w:rsidP="00315A93">
      <w:pPr>
        <w:spacing w:before="120" w:after="0" w:line="340" w:lineRule="exact"/>
        <w:ind w:firstLine="741"/>
        <w:jc w:val="both"/>
        <w:rPr>
          <w:rFonts w:eastAsia="Times New Roman" w:cs="Times New Roman"/>
          <w:bCs/>
          <w:szCs w:val="24"/>
          <w:lang w:val="nl-NL" w:eastAsia="vi-VN"/>
        </w:rPr>
      </w:pPr>
      <w:r w:rsidRPr="00315A93">
        <w:rPr>
          <w:rFonts w:eastAsia="Times New Roman" w:cs="Times New Roman"/>
          <w:bCs/>
          <w:szCs w:val="24"/>
          <w:lang w:val="nl-NL" w:eastAsia="vi-VN"/>
        </w:rPr>
        <w:t xml:space="preserve">1. Đối với hành vi vi phạm quy định tại khoản 1 Điều 103 của Luật này thì  thẩm quyền xử phạt được thực hiện theo quy định của Luật này và pháp luật về xử lý vi phạm hành chính. </w:t>
      </w:r>
    </w:p>
    <w:p w:rsidR="00315A93" w:rsidRPr="00315A93" w:rsidRDefault="00315A93" w:rsidP="00315A93">
      <w:pPr>
        <w:spacing w:before="120" w:after="0" w:line="340" w:lineRule="exact"/>
        <w:ind w:firstLine="720"/>
        <w:jc w:val="both"/>
        <w:rPr>
          <w:rFonts w:eastAsia="Times New Roman" w:cs="Times New Roman"/>
          <w:b/>
          <w:i/>
          <w:szCs w:val="24"/>
          <w:lang w:val="nl-NL" w:eastAsia="vi-VN"/>
        </w:rPr>
      </w:pPr>
      <w:r w:rsidRPr="00315A93">
        <w:rPr>
          <w:rFonts w:eastAsia="Times New Roman" w:cs="Times New Roman"/>
          <w:bCs/>
          <w:szCs w:val="24"/>
          <w:lang w:val="nl-NL" w:eastAsia="vi-VN"/>
        </w:rPr>
        <w:t>2. Đối với hành vi quy định tại các khoản 2, 3 và 4 Điều 103 của Luật này thì thủ</w:t>
      </w:r>
      <w:r w:rsidRPr="00315A93">
        <w:rPr>
          <w:rFonts w:eastAsia="Times New Roman" w:cs="Times New Roman"/>
          <w:szCs w:val="24"/>
          <w:lang w:val="nl-NL" w:eastAsia="vi-VN"/>
        </w:rPr>
        <w:t xml:space="preserve"> trưởng cơ quan quản lý thuế, Cục trưởng Cục điều tra chống buôn lậu, Cục trưởng Cục kiểm tra sau thông quan thuộc Tổng cục Hải quan có thẩm quyền</w:t>
      </w:r>
      <w:r w:rsidRPr="00315A93">
        <w:rPr>
          <w:rFonts w:eastAsia="Times New Roman" w:cs="Times New Roman"/>
          <w:b/>
          <w:szCs w:val="24"/>
          <w:lang w:val="nl-NL" w:eastAsia="vi-VN"/>
        </w:rPr>
        <w:t xml:space="preserve"> </w:t>
      </w:r>
      <w:r w:rsidRPr="00315A93">
        <w:rPr>
          <w:rFonts w:eastAsia="Times New Roman" w:cs="Times New Roman"/>
          <w:bCs/>
          <w:szCs w:val="24"/>
          <w:lang w:val="nl-NL" w:eastAsia="vi-VN"/>
        </w:rPr>
        <w:t>ra quyết định xử phạt vi phạm pháp luật về thuế.</w:t>
      </w:r>
    </w:p>
    <w:p w:rsidR="00315A93" w:rsidRPr="00315A93" w:rsidRDefault="00315A93" w:rsidP="00315A93">
      <w:pPr>
        <w:keepNext/>
        <w:spacing w:before="120" w:after="0" w:line="340" w:lineRule="exact"/>
        <w:ind w:firstLine="720"/>
        <w:jc w:val="both"/>
        <w:outlineLvl w:val="5"/>
        <w:rPr>
          <w:rFonts w:eastAsia="Times New Roman" w:cs="Times New Roman"/>
          <w:b/>
          <w:i/>
          <w:iCs/>
          <w:szCs w:val="24"/>
          <w:lang w:val="nl-NL" w:eastAsia="vi-VN"/>
        </w:rPr>
      </w:pPr>
      <w:r w:rsidRPr="00315A93">
        <w:rPr>
          <w:rFonts w:eastAsia="Times New Roman" w:cs="Times New Roman"/>
          <w:b/>
          <w:iCs/>
          <w:szCs w:val="24"/>
          <w:lang w:val="nl-NL" w:eastAsia="vi-VN"/>
        </w:rPr>
        <w:lastRenderedPageBreak/>
        <w:t>Điều 110. Thời hiệu xử phạt vi phạm pháp luật về thuế</w:t>
      </w:r>
    </w:p>
    <w:p w:rsidR="00315A93" w:rsidRPr="00315A93" w:rsidRDefault="00315A93" w:rsidP="00315A93">
      <w:pPr>
        <w:spacing w:before="120" w:after="0" w:line="340" w:lineRule="exact"/>
        <w:ind w:firstLine="720"/>
        <w:jc w:val="both"/>
        <w:rPr>
          <w:rFonts w:eastAsia="Times New Roman" w:cs="Times New Roman"/>
          <w:bCs/>
          <w:iCs/>
          <w:szCs w:val="24"/>
          <w:lang w:val="nl-NL" w:eastAsia="vi-VN"/>
        </w:rPr>
      </w:pPr>
      <w:r w:rsidRPr="00315A93">
        <w:rPr>
          <w:rFonts w:eastAsia="Times New Roman" w:cs="Times New Roman"/>
          <w:bCs/>
          <w:iCs/>
          <w:szCs w:val="24"/>
          <w:lang w:val="nl-NL" w:eastAsia="vi-VN"/>
        </w:rPr>
        <w:t xml:space="preserve">1. Đối với hành vi vi phạm thủ tục thuế, thời hiệu xử phạt là hai năm, kể từ ngày hành vi vi phạm được thực hiện. </w:t>
      </w:r>
    </w:p>
    <w:p w:rsidR="00315A93" w:rsidRPr="00315A93" w:rsidRDefault="00315A93" w:rsidP="00315A93">
      <w:pPr>
        <w:spacing w:before="120" w:after="0" w:line="340" w:lineRule="exact"/>
        <w:ind w:firstLine="720"/>
        <w:jc w:val="both"/>
        <w:rPr>
          <w:rFonts w:eastAsia="Times New Roman" w:cs="Times New Roman"/>
          <w:bCs/>
          <w:iCs/>
          <w:szCs w:val="24"/>
          <w:lang w:val="nl-NL" w:eastAsia="vi-VN"/>
        </w:rPr>
      </w:pPr>
      <w:r w:rsidRPr="00315A93">
        <w:rPr>
          <w:rFonts w:eastAsia="Times New Roman" w:cs="Times New Roman"/>
          <w:bCs/>
          <w:iCs/>
          <w:szCs w:val="24"/>
          <w:lang w:val="nl-NL" w:eastAsia="vi-VN"/>
        </w:rPr>
        <w:t>2. Đối với hành vi vi trốn thuế, gian lận thuế chưa đến mức truy cứu trách nhiệm hình sự, hành vi chậm nộp tiền thuế, khai thiếu nghĩa vụ thuế, thời hiệu xử phạt là năm năm, kể từ ngày hành vi vi phạm được thực hiện.</w:t>
      </w:r>
    </w:p>
    <w:p w:rsidR="00315A93" w:rsidRPr="00315A93" w:rsidRDefault="00315A93" w:rsidP="00315A93">
      <w:pPr>
        <w:spacing w:before="120" w:after="0" w:line="340" w:lineRule="exact"/>
        <w:ind w:firstLine="720"/>
        <w:jc w:val="both"/>
        <w:rPr>
          <w:rFonts w:eastAsia="Times New Roman" w:cs="Times New Roman"/>
          <w:iCs/>
          <w:szCs w:val="24"/>
          <w:lang w:val="nl-NL" w:eastAsia="vi-VN"/>
        </w:rPr>
      </w:pPr>
      <w:r w:rsidRPr="00315A93">
        <w:rPr>
          <w:rFonts w:eastAsia="Times New Roman" w:cs="Times New Roman"/>
          <w:iCs/>
          <w:szCs w:val="24"/>
          <w:lang w:val="nl-NL" w:eastAsia="vi-VN"/>
        </w:rPr>
        <w:t xml:space="preserve">3. Quá thời hiệu xử phạt vi phạm pháp luật về thuế thì người nộp thuế không bị xử phạt nhưng vẫn phải nộp đủ số </w:t>
      </w:r>
      <w:r w:rsidRPr="00315A93">
        <w:rPr>
          <w:rFonts w:eastAsia="Times New Roman" w:cs="Times New Roman"/>
          <w:szCs w:val="24"/>
          <w:lang w:val="nl-NL" w:eastAsia="vi-VN"/>
        </w:rPr>
        <w:t>tiền</w:t>
      </w:r>
      <w:r w:rsidRPr="00315A93">
        <w:rPr>
          <w:rFonts w:eastAsia="Times New Roman" w:cs="Times New Roman"/>
          <w:iCs/>
          <w:szCs w:val="24"/>
          <w:lang w:val="nl-NL" w:eastAsia="vi-VN"/>
        </w:rPr>
        <w:t xml:space="preserve"> thuế thiếu, số </w:t>
      </w:r>
      <w:r w:rsidRPr="00315A93">
        <w:rPr>
          <w:rFonts w:eastAsia="Times New Roman" w:cs="Times New Roman"/>
          <w:szCs w:val="24"/>
          <w:lang w:val="nl-NL" w:eastAsia="vi-VN"/>
        </w:rPr>
        <w:t>tiền</w:t>
      </w:r>
      <w:r w:rsidRPr="00315A93">
        <w:rPr>
          <w:rFonts w:eastAsia="Times New Roman" w:cs="Times New Roman"/>
          <w:iCs/>
          <w:szCs w:val="24"/>
          <w:lang w:val="nl-NL" w:eastAsia="vi-VN"/>
        </w:rPr>
        <w:t xml:space="preserve"> thuế trốn, số </w:t>
      </w:r>
      <w:r w:rsidRPr="00315A93">
        <w:rPr>
          <w:rFonts w:eastAsia="Times New Roman" w:cs="Times New Roman"/>
          <w:szCs w:val="24"/>
          <w:lang w:val="nl-NL" w:eastAsia="vi-VN"/>
        </w:rPr>
        <w:t>tiền</w:t>
      </w:r>
      <w:r w:rsidRPr="00315A93">
        <w:rPr>
          <w:rFonts w:eastAsia="Times New Roman" w:cs="Times New Roman"/>
          <w:iCs/>
          <w:szCs w:val="24"/>
          <w:lang w:val="nl-NL" w:eastAsia="vi-VN"/>
        </w:rPr>
        <w:t xml:space="preserve"> thuế gian lận vào ngân sách nhà nước.</w:t>
      </w:r>
    </w:p>
    <w:p w:rsidR="00315A93" w:rsidRPr="00315A93" w:rsidRDefault="00315A93" w:rsidP="00315A93">
      <w:pPr>
        <w:keepNext/>
        <w:spacing w:before="120" w:after="0" w:line="340" w:lineRule="exact"/>
        <w:ind w:firstLine="720"/>
        <w:jc w:val="both"/>
        <w:outlineLvl w:val="0"/>
        <w:rPr>
          <w:rFonts w:eastAsia="Times New Roman" w:cs="Times New Roman"/>
          <w:b/>
          <w:iCs/>
          <w:szCs w:val="24"/>
          <w:lang w:val="nl-NL" w:eastAsia="vi-VN"/>
        </w:rPr>
      </w:pPr>
      <w:r w:rsidRPr="00315A93">
        <w:rPr>
          <w:rFonts w:eastAsia="Times New Roman" w:cs="Times New Roman"/>
          <w:b/>
          <w:iCs/>
          <w:szCs w:val="24"/>
          <w:lang w:val="nl-NL" w:eastAsia="vi-VN"/>
        </w:rPr>
        <w:t>Điều 111. Miễn xử phạt vi phạm pháp luật về thuế</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1. Người bị xử phạt vi phạm pháp luật về thuế có quyền đề nghị miễn xử phạt vi phạm pháp luật về thuế trong trường hợp gặp thiên tai, hoả hoạn, tai nạn bất ngờ hoặc trường hợp bất khả kháng khác. </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 xml:space="preserve">2. Không miễn xử phạt vi phạm pháp luật về thuế đối với các trường hợp đã thực hiện quyết định xử phạt vi phạm pháp luật về thuế của cơ quan quản lý thuế hoặc cơ quan nhà nước có thẩm quyền. </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szCs w:val="24"/>
          <w:lang w:val="nl-NL" w:eastAsia="vi-VN"/>
        </w:rPr>
        <w:t>3. Chính phủ quy định thẩm quyền, thủ tục miễn xử phạt.</w:t>
      </w:r>
    </w:p>
    <w:p w:rsidR="00315A93" w:rsidRPr="00315A93" w:rsidRDefault="00315A93" w:rsidP="00315A93">
      <w:pPr>
        <w:spacing w:before="120" w:after="0" w:line="34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112. Xử lý vi phạm pháp luật về thuế đối với cơ quan quản lý thuế</w:t>
      </w:r>
    </w:p>
    <w:p w:rsidR="00315A93" w:rsidRPr="00315A93" w:rsidRDefault="00315A93" w:rsidP="00315A93">
      <w:pPr>
        <w:keepNext/>
        <w:spacing w:before="120" w:after="0" w:line="340" w:lineRule="exact"/>
        <w:jc w:val="both"/>
        <w:outlineLvl w:val="3"/>
        <w:rPr>
          <w:rFonts w:eastAsia="Times New Roman" w:cs="Times New Roman"/>
          <w:szCs w:val="24"/>
          <w:lang w:val="nl-NL" w:eastAsia="vi-VN"/>
        </w:rPr>
      </w:pPr>
      <w:r w:rsidRPr="00315A93">
        <w:rPr>
          <w:rFonts w:eastAsia="Times New Roman" w:cs="Times New Roman"/>
          <w:szCs w:val="24"/>
          <w:lang w:val="nl-NL" w:eastAsia="vi-VN"/>
        </w:rPr>
        <w:tab/>
        <w:t>1. Cơ quan quản lý thuế thực hiện không đúng theo quy định của Luật này, gây thiệt hại cho người nộp thuế thì phải bồi thường thiệt hại cho người nộp thuế theo quy định của pháp luật.</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Trường hợp ấn định thuế, hoàn thuế sai do lỗi của cơ quan quản lý thuế  thì cơ quan quản lý thuế phải bồi thường thiệt hại cho người nộp thuế theo quy định của Luật này và các quy định khác của pháp luật có liên quan.</w:t>
      </w:r>
    </w:p>
    <w:p w:rsidR="00315A93" w:rsidRPr="00315A93" w:rsidRDefault="00315A93" w:rsidP="00315A93">
      <w:pPr>
        <w:keepNext/>
        <w:widowControl w:val="0"/>
        <w:spacing w:before="120" w:after="0" w:line="340" w:lineRule="exact"/>
        <w:ind w:firstLine="720"/>
        <w:jc w:val="both"/>
        <w:outlineLvl w:val="3"/>
        <w:rPr>
          <w:rFonts w:eastAsia="Times New Roman" w:cs="Times New Roman"/>
          <w:b/>
          <w:i/>
          <w:szCs w:val="24"/>
          <w:lang w:val="nl-NL" w:eastAsia="vi-VN"/>
        </w:rPr>
      </w:pPr>
      <w:r w:rsidRPr="00315A93">
        <w:rPr>
          <w:rFonts w:eastAsia="Times New Roman" w:cs="Times New Roman"/>
          <w:b/>
          <w:szCs w:val="24"/>
          <w:lang w:val="nl-NL" w:eastAsia="vi-VN"/>
        </w:rPr>
        <w:t xml:space="preserve">Điều 113. Xử lý vi phạm pháp luật về thuế đối với công chức quản lý thuế </w:t>
      </w:r>
    </w:p>
    <w:p w:rsidR="00315A93" w:rsidRPr="00315A93" w:rsidRDefault="00315A93" w:rsidP="00315A93">
      <w:pPr>
        <w:widowControl w:val="0"/>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Công chức quản lý thuế gây phiền hà, khó khăn cho người nộp thuế làm ảnh hưởng đến quyền, lợi ích hợp pháp của người nộp thuế thì tuỳ theo tính chất, mức độ vi phạm mà bị xử lý kỷ luật hoặc truy cứu trách nhiệm hình sự, nếu gây thiệt hại cho người nộp thuế</w:t>
      </w:r>
      <w:r w:rsidRPr="00315A93">
        <w:rPr>
          <w:rFonts w:eastAsia="Times New Roman" w:cs="Times New Roman"/>
          <w:b/>
          <w:szCs w:val="24"/>
          <w:lang w:val="nl-NL" w:eastAsia="vi-VN"/>
        </w:rPr>
        <w:t xml:space="preserve"> </w:t>
      </w:r>
      <w:r w:rsidRPr="00315A93">
        <w:rPr>
          <w:rFonts w:eastAsia="Times New Roman" w:cs="Times New Roman"/>
          <w:szCs w:val="24"/>
          <w:lang w:val="nl-NL" w:eastAsia="vi-VN"/>
        </w:rPr>
        <w:t xml:space="preserve">thì phải bồi thường theo quy định của pháp luật. </w:t>
      </w:r>
    </w:p>
    <w:p w:rsidR="00315A93" w:rsidRPr="00315A93" w:rsidRDefault="00315A93" w:rsidP="00315A93">
      <w:pPr>
        <w:spacing w:before="120" w:after="0" w:line="340" w:lineRule="exact"/>
        <w:jc w:val="both"/>
        <w:rPr>
          <w:rFonts w:eastAsia="Times New Roman" w:cs="Times New Roman"/>
          <w:szCs w:val="24"/>
          <w:lang w:val="nl-NL" w:eastAsia="vi-VN"/>
        </w:rPr>
      </w:pPr>
      <w:r w:rsidRPr="00315A93">
        <w:rPr>
          <w:rFonts w:eastAsia="Times New Roman" w:cs="Times New Roman"/>
          <w:szCs w:val="24"/>
          <w:lang w:val="nl-NL" w:eastAsia="vi-VN"/>
        </w:rPr>
        <w:t xml:space="preserve">     </w:t>
      </w:r>
      <w:r w:rsidRPr="00315A93">
        <w:rPr>
          <w:rFonts w:eastAsia="Times New Roman" w:cs="Times New Roman"/>
          <w:szCs w:val="24"/>
          <w:lang w:val="nl-NL" w:eastAsia="vi-VN"/>
        </w:rPr>
        <w:tab/>
        <w:t>2. Công chức quản lý thuế thiếu tinh thần trách nhiệm hoặc xử lý sai quy định của pháp luật về thuế thì tuỳ theo tính chất, mức độ vi phạm mà bị xử lý kỷ luật hoặc truy cứu trách nhiệm hình sự, nếu gây thiệt hại cho người nộp thuế</w:t>
      </w:r>
      <w:r w:rsidRPr="00315A93">
        <w:rPr>
          <w:rFonts w:eastAsia="Times New Roman" w:cs="Times New Roman"/>
          <w:b/>
          <w:szCs w:val="24"/>
          <w:lang w:val="nl-NL" w:eastAsia="vi-VN"/>
        </w:rPr>
        <w:t xml:space="preserve"> </w:t>
      </w:r>
      <w:r w:rsidRPr="00315A93">
        <w:rPr>
          <w:rFonts w:eastAsia="Times New Roman" w:cs="Times New Roman"/>
          <w:szCs w:val="24"/>
          <w:lang w:val="nl-NL" w:eastAsia="vi-VN"/>
        </w:rPr>
        <w:t>thì phải bồi thường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Công chức quản lý thuế lợi dụng chức vụ, quyền hạn để thông đồng, bao che cho người nộp thuế, tổ chức kinh doanh dịch vụ làm thủ tục về thuế thì tuỳ theo tính chất, mức độ vi phạm mà bị xử lý kỷ luật hoặc truy cứu trách nhiệm hình sự theo quy định của pháp luật.</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4. Công chức quản lý thuế lợi lợi dụng chức vụ, quyền hạn để sử dụng trái phép, chiếm dụng, chiếm đoạt tiền thuế, tiền phạt vi phạm pháp luật về thuế thì tuỳ theo tính chất, mức độ vi phạm mà bị xử lý kỷ luật hoặc truy cứu trách nhiệm hình sự và phải bồi thường cho Nhà nước toàn bộ số tiền thuế, tiền phạt đã sử dụng trái phép, chiếm dụng, chiếm đoạt theo quy định của pháp luật.</w:t>
      </w:r>
    </w:p>
    <w:p w:rsidR="00315A93" w:rsidRPr="00315A93" w:rsidRDefault="00315A93" w:rsidP="00315A93">
      <w:pPr>
        <w:spacing w:before="120" w:after="0" w:line="36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114. Xử lý vi phạm đối với ngân hàng thương mại, tổ chức tín dụng khác, người bảo lãnh nộp tiền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Ngân hàng thương mại, tổ chức tín dụng khác không thực hiện trách nhiệm trích chuyển từ tài khoản của người nộp thuế vào tài khoản của ngân sách nhà nước đối với số tiền thuế, tiền phạt vi phạm pháp luật về thuế phải nộp của người nộp thuế theo yêu cầu của cơ quan quản lý thuế thì tuỳ theo từng trường hợp cụ thể xử lý như sau:</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a) Ngân hàng thương mại, tổ chức tín dụng khác không bị xử phạt trong trường hợp tại thời điểm đó tài khoản tiền gửi của người nộp thuế không còn số dư hoặc đã trích chuyển toàn bộ số dư tài khoản của người nộp thuế vào tài khoản của ngân sách nhà nước nhưng vẫn không đủ số tiền thuế, tiền phạt vi phạm pháp luật về thuế mà người nộp thuế phải nộp;</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b) Ngân hàng thương mại, tổ chức tín dụng khác bị xử lý vi phạm trong trường hợp tại thời điểm đó tài khoản tiền gửi của người nộp thuế có số dư đủ hoặc thừa so với số tiền thuế, tiền phạt vi phạm pháp luật về thuế mà người nộp thuế phải nộp nhưng ngân hàng thương mại, tổ chức tín dụng khác không thực hiện trích toàn bộ hoặc một phần tương ứng số tiền phải nộp của người nộp thuế thì Ngân hàng thương mại hoặc các tổ chức tín dụng đó bị phạt số tiền tương ứng với số tiền không trích chuyển vào tài khoản của ngân sách nhà nước.</w:t>
      </w:r>
    </w:p>
    <w:p w:rsidR="00315A93" w:rsidRPr="00315A93" w:rsidRDefault="00315A93" w:rsidP="00315A93">
      <w:pPr>
        <w:widowControl w:val="0"/>
        <w:spacing w:before="120" w:after="0" w:line="360" w:lineRule="exact"/>
        <w:ind w:firstLine="720"/>
        <w:jc w:val="both"/>
        <w:rPr>
          <w:rFonts w:eastAsia="Times New Roman" w:cs="Times New Roman"/>
          <w:spacing w:val="-2"/>
          <w:szCs w:val="24"/>
          <w:lang w:val="nl-NL" w:eastAsia="vi-VN"/>
        </w:rPr>
      </w:pPr>
      <w:r w:rsidRPr="00315A93">
        <w:rPr>
          <w:rFonts w:eastAsia="Times New Roman" w:cs="Times New Roman"/>
          <w:spacing w:val="-2"/>
          <w:szCs w:val="24"/>
          <w:lang w:val="nl-NL" w:eastAsia="vi-VN"/>
        </w:rPr>
        <w:t xml:space="preserve">2. Người bảo lãnh việc thực hiện nghĩa vụ thuế phải nộp tiền thuế, tiền phạt thay cho người nộp thuế được bảo lãnh trong trường hợp người nộp thuế không nộp thuế vào tài khoản của ngân sách nhà nước hoặc vi phạm pháp luật về thuế. </w:t>
      </w:r>
    </w:p>
    <w:p w:rsidR="00315A93" w:rsidRPr="00315A93" w:rsidRDefault="00315A93" w:rsidP="00315A93">
      <w:pPr>
        <w:spacing w:before="120" w:after="0" w:line="36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115. Xử lý vi phạm pháp luật về thuế đối với tổ chức, cá nhân có liên quan</w:t>
      </w:r>
      <w:r w:rsidRPr="00315A93">
        <w:rPr>
          <w:rFonts w:eastAsia="Times New Roman" w:cs="Times New Roman"/>
          <w:b/>
          <w:i/>
          <w:szCs w:val="24"/>
          <w:lang w:val="nl-NL" w:eastAsia="vi-VN"/>
        </w:rPr>
        <w:t xml:space="preserve"> </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Tổ chức, cá nhân có liên quan có hành vi thông đồng, bao che người nộp thuế trốn thuế, gian lận thuế, không thực hiện quyết định cưỡng chế thi hành quyết định hành chính thuế thì tuỳ theo tính chất, mức độ vi phạm mà bị xử lý hành chính hoặc truy cứu trách nhiệm hình sự theo quy định của pháp luật.</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Tổ chức, cá nhân có liên quan không thực hiện trách nhiệm của mình theo quy định của Luật này thì tuỳ theo tính chất, mức độ vi phạm mà bị xử lý hành chính hoặc truy cứu trách nhiệm hình sự theo quy định của pháp luật.</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Chương XIII</w:t>
      </w:r>
    </w:p>
    <w:p w:rsidR="00315A93" w:rsidRPr="00315A93" w:rsidRDefault="00315A93" w:rsidP="00315A93">
      <w:pPr>
        <w:spacing w:after="0" w:line="240" w:lineRule="auto"/>
        <w:jc w:val="center"/>
        <w:rPr>
          <w:rFonts w:eastAsia="Times New Roman" w:cs="Times New Roman"/>
          <w:b/>
          <w:szCs w:val="24"/>
          <w:lang w:val="nl-NL" w:eastAsia="vi-VN"/>
        </w:rPr>
      </w:pPr>
      <w:r w:rsidRPr="00315A93">
        <w:rPr>
          <w:rFonts w:eastAsia="Times New Roman" w:cs="Times New Roman"/>
          <w:b/>
          <w:szCs w:val="24"/>
          <w:lang w:val="nl-NL" w:eastAsia="vi-VN"/>
        </w:rPr>
        <w:t>KHIẾU NẠI, TỐ CÁO, KHỞI KIỆN</w:t>
      </w:r>
    </w:p>
    <w:p w:rsidR="00315A93" w:rsidRPr="00315A93" w:rsidRDefault="00315A93" w:rsidP="00315A93">
      <w:pPr>
        <w:widowControl w:val="0"/>
        <w:spacing w:before="120" w:after="0" w:line="36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116. Khiếu nại, tố cáo</w:t>
      </w:r>
    </w:p>
    <w:p w:rsidR="00315A93" w:rsidRPr="00315A93" w:rsidRDefault="00315A93" w:rsidP="00315A93">
      <w:pPr>
        <w:widowControl w:val="0"/>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lastRenderedPageBreak/>
        <w:t>1. Người nộp thuế, tổ chức, cá nhân có quyền khiếu nại với cơ quan quản lý thuế hoặc cơ quan nhà nước có thẩm quyền về việc xem xét lại quyết định của cơ quan quản lý thuế, hành vi hành chính của công chức quản</w:t>
      </w:r>
      <w:r w:rsidRPr="00315A93">
        <w:rPr>
          <w:rFonts w:eastAsia="Times New Roman" w:cs="Times New Roman"/>
          <w:bCs/>
          <w:szCs w:val="24"/>
          <w:lang w:val="nl-NL" w:eastAsia="vi-VN"/>
        </w:rPr>
        <w:t xml:space="preserve"> lý thuế khi có căn cứ cho rằng quyết định hoặc hành vi đó trái pháp luật,</w:t>
      </w:r>
      <w:r w:rsidRPr="00315A93">
        <w:rPr>
          <w:rFonts w:eastAsia="Times New Roman" w:cs="Times New Roman"/>
          <w:szCs w:val="24"/>
          <w:lang w:val="nl-NL" w:eastAsia="vi-VN"/>
        </w:rPr>
        <w:t xml:space="preserve"> xâm phạm quyền, lợi ích hợp pháp của mình.</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Công dân có quyền tố cáo các hành vi vi phạm pháp luật về thuế của người nộp thuế, công chức quản lý thuế hoặc tổ chức, cá nhân khác.</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Thẩm quyền, thủ tục, thời hạn giải quyết khiếu nại, tố cáo được thực hiện theo quy định của pháp luật về khiếu nại, tố cáo.</w:t>
      </w:r>
    </w:p>
    <w:p w:rsidR="00315A93" w:rsidRPr="00315A93" w:rsidRDefault="00315A93" w:rsidP="00315A93">
      <w:pPr>
        <w:spacing w:before="120" w:after="0" w:line="360" w:lineRule="exact"/>
        <w:ind w:firstLine="720"/>
        <w:jc w:val="both"/>
        <w:rPr>
          <w:rFonts w:eastAsia="Times New Roman" w:cs="Times New Roman"/>
          <w:b/>
          <w:szCs w:val="24"/>
          <w:lang w:val="nl-NL" w:eastAsia="vi-VN"/>
        </w:rPr>
      </w:pPr>
      <w:r w:rsidRPr="00315A93">
        <w:rPr>
          <w:rFonts w:eastAsia="Times New Roman" w:cs="Times New Roman"/>
          <w:b/>
          <w:szCs w:val="24"/>
          <w:lang w:val="nl-NL" w:eastAsia="vi-VN"/>
        </w:rPr>
        <w:t>Điều 117. Khởi kiện</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Việc khởi kiện quyết định của cơ quan quản lý thuế, công chức quản</w:t>
      </w:r>
      <w:r w:rsidRPr="00315A93">
        <w:rPr>
          <w:rFonts w:eastAsia="Times New Roman" w:cs="Times New Roman"/>
          <w:bCs/>
          <w:szCs w:val="24"/>
          <w:lang w:val="nl-NL" w:eastAsia="vi-VN"/>
        </w:rPr>
        <w:t xml:space="preserve"> lý thuế được thực hiện theo quy định của pháp luật về thủ tục giải quyết</w:t>
      </w:r>
      <w:r w:rsidRPr="00315A93">
        <w:rPr>
          <w:rFonts w:eastAsia="Times New Roman" w:cs="Times New Roman"/>
          <w:szCs w:val="24"/>
          <w:lang w:val="nl-NL" w:eastAsia="vi-VN"/>
        </w:rPr>
        <w:t xml:space="preserve"> các vụ án hành chính.</w:t>
      </w:r>
    </w:p>
    <w:p w:rsidR="00315A93" w:rsidRPr="00315A93" w:rsidRDefault="00315A93" w:rsidP="00315A93">
      <w:pPr>
        <w:spacing w:before="120" w:after="0" w:line="36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118. Trách nhiệm và quyền hạn của cơ quan quản lý thuế trong việc giải quyết khiếu nại, tố cáo về thuế</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Cơ quan quản lý thuế khi nhận được khiếu nại về việc thực hiện pháp luật về thuế phải xem xét, giải quyết trong thời hạn theo quy định của pháp luật về khiếu nại, tố cáo.</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2.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3. Cơ quan quản lý thuế phải hoàn trả số tiền thuế, số tiền phạt thu không đúng cho người nộp thuế, bên thứ ba trong thời hạn mười lăm ngày, kể từ ngày nhận được quyết định xử lý của cơ quan quản lý thuế cấp trên hoặc cơ quan có thẩm quyền theo quy định của pháp luật.</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Chương XIV</w:t>
      </w:r>
    </w:p>
    <w:p w:rsidR="00315A93" w:rsidRPr="00315A93" w:rsidRDefault="00315A93" w:rsidP="00315A93">
      <w:pPr>
        <w:keepNext/>
        <w:spacing w:after="0" w:line="240" w:lineRule="auto"/>
        <w:jc w:val="center"/>
        <w:outlineLvl w:val="3"/>
        <w:rPr>
          <w:rFonts w:eastAsia="Times New Roman" w:cs="Times New Roman"/>
          <w:b/>
          <w:szCs w:val="24"/>
          <w:lang w:val="nl-NL" w:eastAsia="vi-VN"/>
        </w:rPr>
      </w:pPr>
      <w:r w:rsidRPr="00315A93">
        <w:rPr>
          <w:rFonts w:eastAsia="Times New Roman" w:cs="Times New Roman"/>
          <w:b/>
          <w:szCs w:val="24"/>
          <w:lang w:val="nl-NL" w:eastAsia="vi-VN"/>
        </w:rPr>
        <w:t>ĐIỀU KHOẢN THI HÀNH</w:t>
      </w:r>
    </w:p>
    <w:p w:rsidR="00315A93" w:rsidRPr="00315A93" w:rsidRDefault="00315A93" w:rsidP="00315A93">
      <w:pPr>
        <w:keepNext/>
        <w:spacing w:before="120" w:after="0" w:line="360" w:lineRule="exact"/>
        <w:ind w:firstLine="720"/>
        <w:jc w:val="both"/>
        <w:outlineLvl w:val="1"/>
        <w:rPr>
          <w:rFonts w:eastAsia="Times New Roman" w:cs="Times New Roman"/>
          <w:b/>
          <w:i/>
          <w:szCs w:val="24"/>
          <w:lang w:val="nl-NL" w:eastAsia="vi-VN"/>
        </w:rPr>
      </w:pPr>
      <w:r w:rsidRPr="00315A93">
        <w:rPr>
          <w:rFonts w:eastAsia="Times New Roman" w:cs="Times New Roman"/>
          <w:b/>
          <w:szCs w:val="24"/>
          <w:lang w:val="nl-NL" w:eastAsia="vi-VN"/>
        </w:rPr>
        <w:t>Điều 119. Hiệu lực thi hành</w:t>
      </w:r>
    </w:p>
    <w:p w:rsidR="00315A93" w:rsidRPr="00315A93" w:rsidRDefault="00315A93" w:rsidP="00315A93">
      <w:pPr>
        <w:spacing w:before="120" w:after="0" w:line="36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1. Luật này có hiệu lực thi hành từ ngày 01 tháng 07 năm 2007.</w:t>
      </w:r>
    </w:p>
    <w:p w:rsidR="00315A93" w:rsidRPr="00315A93" w:rsidRDefault="00315A93" w:rsidP="00315A93">
      <w:pPr>
        <w:spacing w:before="120" w:after="0" w:line="360" w:lineRule="exact"/>
        <w:ind w:firstLine="738"/>
        <w:jc w:val="both"/>
        <w:rPr>
          <w:rFonts w:eastAsia="Times New Roman" w:cs="Times New Roman"/>
          <w:szCs w:val="24"/>
          <w:lang w:val="nl-NL" w:eastAsia="vi-VN"/>
        </w:rPr>
      </w:pPr>
      <w:r w:rsidRPr="00315A93">
        <w:rPr>
          <w:rFonts w:eastAsia="Times New Roman" w:cs="Times New Roman"/>
          <w:szCs w:val="24"/>
          <w:lang w:val="nl-NL" w:eastAsia="vi-VN"/>
        </w:rPr>
        <w:t>2. Bãi bỏ các quy định về quản lý thuế trong các luật, pháp lệnh về thuế và Luật hải quan mà Luật này có quy định.</w:t>
      </w:r>
    </w:p>
    <w:p w:rsidR="00315A93" w:rsidRPr="00315A93" w:rsidRDefault="00315A93" w:rsidP="00315A93">
      <w:pPr>
        <w:spacing w:before="120" w:after="0" w:line="360" w:lineRule="exact"/>
        <w:ind w:firstLine="720"/>
        <w:jc w:val="both"/>
        <w:rPr>
          <w:rFonts w:eastAsia="Times New Roman" w:cs="Times New Roman"/>
          <w:b/>
          <w:i/>
          <w:szCs w:val="24"/>
          <w:lang w:val="nl-NL" w:eastAsia="vi-VN"/>
        </w:rPr>
      </w:pPr>
      <w:r w:rsidRPr="00315A93">
        <w:rPr>
          <w:rFonts w:eastAsia="Times New Roman" w:cs="Times New Roman"/>
          <w:b/>
          <w:szCs w:val="24"/>
          <w:lang w:val="nl-NL" w:eastAsia="vi-VN"/>
        </w:rPr>
        <w:t>Điều 120. Quy định chi tiết và hướng dẫn thi hành</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r w:rsidRPr="00315A93">
        <w:rPr>
          <w:rFonts w:eastAsia="Times New Roman" w:cs="Times New Roman"/>
          <w:szCs w:val="24"/>
          <w:lang w:val="nl-NL" w:eastAsia="vi-VN"/>
        </w:rPr>
        <w:t>Chính phủ quy định chi tiết và hướng dẫn thi hành các điều 9, 19, 27, 30, 31, 32, 42, 43, 49, 60, 62, 72, 76, 89, 90, 91, 99, 104, 105, 111 của Luật này và các nội dung cần thiết khác theo yêu cầu quản lý thuế để thi hành Luật này.</w:t>
      </w:r>
    </w:p>
    <w:p w:rsidR="00315A93" w:rsidRPr="00315A93" w:rsidRDefault="00315A93" w:rsidP="00315A93">
      <w:pPr>
        <w:spacing w:before="120" w:after="0" w:line="340" w:lineRule="exact"/>
        <w:ind w:firstLine="720"/>
        <w:jc w:val="both"/>
        <w:rPr>
          <w:rFonts w:eastAsia="Times New Roman" w:cs="Times New Roman"/>
          <w:szCs w:val="24"/>
          <w:lang w:val="nl-NL" w:eastAsia="vi-VN"/>
        </w:rPr>
      </w:pPr>
    </w:p>
    <w:p w:rsidR="00315A93" w:rsidRPr="00315A93" w:rsidRDefault="00315A93" w:rsidP="00315A93">
      <w:pPr>
        <w:spacing w:after="0" w:line="340" w:lineRule="exact"/>
        <w:ind w:firstLine="720"/>
        <w:jc w:val="both"/>
        <w:rPr>
          <w:rFonts w:eastAsia="Times New Roman" w:cs="Times New Roman"/>
          <w:i/>
          <w:iCs/>
          <w:szCs w:val="24"/>
          <w:lang w:val="nl-NL" w:eastAsia="vi-VN"/>
        </w:rPr>
      </w:pPr>
      <w:r w:rsidRPr="00315A93">
        <w:rPr>
          <w:rFonts w:eastAsia="Times New Roman" w:cs="Times New Roman"/>
          <w:i/>
          <w:iCs/>
          <w:szCs w:val="24"/>
          <w:lang w:val="nl-NL" w:eastAsia="vi-VN"/>
        </w:rPr>
        <w:lastRenderedPageBreak/>
        <w:t>Luật này đã được Quốc hội nước Cộng hoà xã hội chủ nghĩa Việt Nam khoá XI, kỳ họp thứ 10 thông qua ngày 29 tháng 11 năm 2006.</w:t>
      </w:r>
    </w:p>
    <w:p w:rsidR="00315A93" w:rsidRPr="00315A93" w:rsidRDefault="00315A93" w:rsidP="00315A93">
      <w:pPr>
        <w:spacing w:after="0" w:line="240" w:lineRule="auto"/>
        <w:ind w:firstLine="720"/>
        <w:jc w:val="both"/>
        <w:rPr>
          <w:rFonts w:eastAsia="Times New Roman" w:cs="Times New Roman"/>
          <w:i/>
          <w:iCs/>
          <w:szCs w:val="24"/>
          <w:lang w:val="nl-NL" w:eastAsia="vi-VN"/>
        </w:rPr>
      </w:pPr>
    </w:p>
    <w:p w:rsidR="00315A93" w:rsidRPr="00315A93" w:rsidRDefault="00315A93" w:rsidP="00315A93">
      <w:pPr>
        <w:widowControl w:val="0"/>
        <w:tabs>
          <w:tab w:val="left" w:pos="1452"/>
        </w:tabs>
        <w:spacing w:after="0" w:line="240" w:lineRule="auto"/>
        <w:ind w:firstLine="5180"/>
        <w:rPr>
          <w:rFonts w:eastAsia="Times New Roman" w:cs="Times New Roman"/>
          <w:b/>
          <w:bCs/>
          <w:szCs w:val="24"/>
          <w:lang w:val="nl-NL" w:eastAsia="vi-VN"/>
        </w:rPr>
      </w:pPr>
      <w:r w:rsidRPr="00315A93">
        <w:rPr>
          <w:rFonts w:eastAsia="Times New Roman" w:cs="Times New Roman"/>
          <w:b/>
          <w:bCs/>
          <w:szCs w:val="24"/>
          <w:lang w:val="nl-NL" w:eastAsia="vi-VN"/>
        </w:rPr>
        <w:t>CHỦ TỊCH QUỐC HỘI</w:t>
      </w:r>
    </w:p>
    <w:p w:rsidR="00315A93" w:rsidRPr="00315A93" w:rsidRDefault="00315A93" w:rsidP="00315A93">
      <w:pPr>
        <w:widowControl w:val="0"/>
        <w:tabs>
          <w:tab w:val="left" w:pos="1452"/>
        </w:tabs>
        <w:spacing w:after="0" w:line="240" w:lineRule="auto"/>
        <w:ind w:firstLine="5180"/>
        <w:rPr>
          <w:rFonts w:eastAsia="Times New Roman" w:cs="Times New Roman"/>
          <w:b/>
          <w:szCs w:val="24"/>
          <w:lang w:val="nl-NL" w:eastAsia="vi-VN"/>
        </w:rPr>
      </w:pPr>
      <w:r w:rsidRPr="00315A93">
        <w:rPr>
          <w:rFonts w:eastAsia="Times New Roman" w:cs="Times New Roman"/>
          <w:b/>
          <w:szCs w:val="24"/>
          <w:lang w:val="nl-NL" w:eastAsia="vi-VN"/>
        </w:rPr>
        <w:t xml:space="preserve">     Nguyễn Phú Trọng</w:t>
      </w:r>
    </w:p>
    <w:p w:rsidR="00315A93" w:rsidRPr="00315A93" w:rsidRDefault="00315A93" w:rsidP="00315A93">
      <w:pPr>
        <w:spacing w:after="0" w:line="240" w:lineRule="auto"/>
        <w:rPr>
          <w:rFonts w:eastAsia="Times New Roman" w:cs="Times New Roman"/>
          <w:szCs w:val="24"/>
          <w:lang w:val="nl-NL" w:eastAsia="vi-VN"/>
        </w:rPr>
      </w:pPr>
    </w:p>
    <w:p w:rsidR="00315A93" w:rsidRPr="00315A93" w:rsidRDefault="00315A93" w:rsidP="00315A93">
      <w:pPr>
        <w:spacing w:after="0" w:line="240" w:lineRule="auto"/>
        <w:rPr>
          <w:rFonts w:eastAsia="Times New Roman" w:cs="Times New Roman"/>
          <w:szCs w:val="24"/>
          <w:lang w:val="nl-NL" w:eastAsia="vi-VN"/>
        </w:rPr>
      </w:pPr>
    </w:p>
    <w:p w:rsidR="00315A93" w:rsidRPr="00315A93" w:rsidRDefault="00315A93" w:rsidP="00315A93">
      <w:pPr>
        <w:spacing w:after="0" w:line="240" w:lineRule="auto"/>
        <w:rPr>
          <w:rFonts w:eastAsia="Times New Roman" w:cs="Times New Roman"/>
          <w:szCs w:val="24"/>
          <w:lang w:val="nl-NL" w:eastAsia="vi-VN"/>
        </w:rPr>
      </w:pPr>
    </w:p>
    <w:p w:rsidR="00F1132A" w:rsidRPr="00315A93" w:rsidRDefault="00F1132A" w:rsidP="00315A93">
      <w:pPr>
        <w:rPr>
          <w:lang w:val="nl-NL"/>
        </w:rPr>
      </w:pPr>
      <w:bookmarkStart w:id="0" w:name="_GoBack"/>
      <w:bookmarkEnd w:id="0"/>
    </w:p>
    <w:sectPr w:rsidR="00F1132A" w:rsidRPr="00315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502" w:rsidRDefault="00E80502" w:rsidP="00BC20A2">
      <w:pPr>
        <w:spacing w:after="0" w:line="240" w:lineRule="auto"/>
      </w:pPr>
      <w:r>
        <w:separator/>
      </w:r>
    </w:p>
  </w:endnote>
  <w:endnote w:type="continuationSeparator" w:id="0">
    <w:p w:rsidR="00E80502" w:rsidRDefault="00E80502"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A3"/>
    <w:family w:val="swiss"/>
    <w:pitch w:val="variable"/>
    <w:sig w:usb0="E4002EFF" w:usb1="C000E47F" w:usb2="00000009" w:usb3="00000000" w:csb0="000001FF" w:csb1="00000000"/>
  </w:font>
  <w:font w:name="Courier New">
    <w:panose1 w:val="02070309020205020404"/>
    <w:charset w:val="A3"/>
    <w:family w:val="modern"/>
    <w:pitch w:val="fixed"/>
    <w:sig w:usb0="E0002EFF" w:usb1="C0007843" w:usb2="00000009" w:usb3="00000000" w:csb0="000001FF" w:csb1="00000000"/>
  </w:font>
  <w:font w:name="Corbel">
    <w:panose1 w:val="020B0503020204020204"/>
    <w:charset w:val="A3"/>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502" w:rsidRDefault="00E80502" w:rsidP="00BC20A2">
      <w:pPr>
        <w:spacing w:after="0" w:line="240" w:lineRule="auto"/>
      </w:pPr>
      <w:r>
        <w:separator/>
      </w:r>
    </w:p>
  </w:footnote>
  <w:footnote w:type="continuationSeparator" w:id="0">
    <w:p w:rsidR="00E80502" w:rsidRDefault="00E80502"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414B46"/>
    <w:rsid w:val="004404FD"/>
    <w:rsid w:val="0053030B"/>
    <w:rsid w:val="00870B23"/>
    <w:rsid w:val="0088376F"/>
    <w:rsid w:val="00AC7ADE"/>
    <w:rsid w:val="00BC20A2"/>
    <w:rsid w:val="00E80502"/>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styleId="Hyperlink">
    <w:name w:val="Hyperlink"/>
    <w:basedOn w:val="DefaultParagraphFont"/>
    <w:uiPriority w:val="99"/>
    <w:semiHidden/>
    <w:unhideWhenUsed/>
    <w:rsid w:val="00AC7ADE"/>
    <w:rPr>
      <w:color w:val="0000FF"/>
      <w:u w:val="single"/>
    </w:rPr>
  </w:style>
  <w:style w:type="character" w:styleId="FollowedHyperlink">
    <w:name w:val="FollowedHyperlink"/>
    <w:basedOn w:val="DefaultParagraphFont"/>
    <w:uiPriority w:val="99"/>
    <w:semiHidden/>
    <w:unhideWhenUsed/>
    <w:rsid w:val="00AC7ADE"/>
    <w:rPr>
      <w:color w:val="954F72" w:themeColor="followedHyperlink"/>
      <w:u w:val="single"/>
    </w:rPr>
  </w:style>
  <w:style w:type="character" w:styleId="Emphasis">
    <w:name w:val="Emphasis"/>
    <w:basedOn w:val="DefaultParagraphFont"/>
    <w:uiPriority w:val="20"/>
    <w:qFormat/>
    <w:rsid w:val="00AC7ADE"/>
    <w:rPr>
      <w:i/>
      <w:iCs w:val="0"/>
    </w:rPr>
  </w:style>
  <w:style w:type="paragraph" w:customStyle="1" w:styleId="msonormal0">
    <w:name w:val="msonormal"/>
    <w:basedOn w:val="Normal"/>
    <w:rsid w:val="00AC7ADE"/>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AC7ADE"/>
    <w:pPr>
      <w:spacing w:before="100" w:beforeAutospacing="1" w:after="100" w:afterAutospacing="1" w:line="240" w:lineRule="auto"/>
    </w:pPr>
    <w:rPr>
      <w:rFonts w:eastAsia="Times New Roman" w:cs="Times New Roman"/>
      <w:szCs w:val="24"/>
      <w:lang w:eastAsia="vi-VN"/>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fn Char1,f Char1"/>
    <w:basedOn w:val="DefaultParagraphFont"/>
    <w:uiPriority w:val="99"/>
    <w:semiHidden/>
    <w:rsid w:val="00AC7ADE"/>
    <w:rPr>
      <w:rFonts w:eastAsia="Times New Roman" w:cs="Times New Roman"/>
      <w:sz w:val="20"/>
      <w:szCs w:val="20"/>
      <w:lang w:eastAsia="vi-VN"/>
    </w:rPr>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 Char1"/>
    <w:basedOn w:val="DefaultParagraphFont"/>
    <w:uiPriority w:val="99"/>
    <w:semiHidden/>
    <w:rsid w:val="00AC7ADE"/>
    <w:rPr>
      <w:rFonts w:eastAsia="Times New Roman" w:cs="Times New Roman"/>
      <w:szCs w:val="24"/>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NoSpacing">
    <w:name w:val="No Spacing"/>
    <w:basedOn w:val="Normal"/>
    <w:uiPriority w:val="1"/>
    <w:qFormat/>
    <w:rsid w:val="00AC7ADE"/>
    <w:pPr>
      <w:spacing w:after="0" w:line="240" w:lineRule="auto"/>
    </w:pPr>
    <w:rPr>
      <w:rFonts w:eastAsia="Times New Roman" w:cs="Times New Roman"/>
      <w:sz w:val="26"/>
      <w:szCs w:val="26"/>
      <w:lang w:eastAsia="vi-VN"/>
    </w:rPr>
  </w:style>
  <w:style w:type="paragraph" w:styleId="ListParagraph">
    <w:name w:val="List Paragraph"/>
    <w:basedOn w:val="Normal"/>
    <w:uiPriority w:val="34"/>
    <w:qFormat/>
    <w:rsid w:val="00AC7ADE"/>
    <w:pPr>
      <w:spacing w:after="200" w:line="276" w:lineRule="auto"/>
      <w:ind w:left="720"/>
    </w:pPr>
    <w:rPr>
      <w:rFonts w:ascii="Calibri" w:eastAsia="Times New Roman" w:hAnsi="Calibri" w:cs="Times New Roman"/>
      <w:sz w:val="22"/>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paragraph" w:customStyle="1" w:styleId="than">
    <w:name w:val="than"/>
    <w:basedOn w:val="Normal"/>
    <w:rsid w:val="00AC7ADE"/>
    <w:pPr>
      <w:spacing w:before="100" w:beforeAutospacing="1" w:after="100" w:afterAutospacing="1" w:line="240" w:lineRule="auto"/>
    </w:pPr>
    <w:rPr>
      <w:rFonts w:eastAsia="Times New Roman" w:cs="Times New Roman"/>
      <w:szCs w:val="24"/>
      <w:lang w:eastAsia="vi-VN"/>
    </w:rPr>
  </w:style>
  <w:style w:type="paragraph" w:customStyle="1" w:styleId="CharCharCharCharCharCharCharCharChar1CharCharCharChar">
    <w:name w:val="Char Char Char Char Char Char Char Char Char1 Char Char Char Char"/>
    <w:basedOn w:val="Normal"/>
    <w:rsid w:val="00AC7ADE"/>
    <w:pPr>
      <w:spacing w:line="240" w:lineRule="exact"/>
    </w:pPr>
    <w:rPr>
      <w:rFonts w:ascii="Verdana" w:eastAsia="Times New Roman" w:hAnsi="Verdana" w:cs="Times New Roman"/>
      <w:sz w:val="20"/>
      <w:szCs w:val="20"/>
      <w:lang w:eastAsia="vi-VN"/>
    </w:rPr>
  </w:style>
  <w:style w:type="paragraph" w:customStyle="1" w:styleId="Tenvb">
    <w:name w:val="Tenvb"/>
    <w:basedOn w:val="Normal"/>
    <w:rsid w:val="00AC7ADE"/>
    <w:pPr>
      <w:spacing w:before="120" w:after="120" w:line="240" w:lineRule="auto"/>
      <w:jc w:val="center"/>
    </w:pPr>
    <w:rPr>
      <w:rFonts w:eastAsia="Times New Roman" w:cs="Times New Roman"/>
      <w:b/>
      <w:color w:val="0000FF"/>
      <w:sz w:val="20"/>
      <w:szCs w:val="20"/>
      <w:lang w:eastAsia="vi-VN"/>
    </w:rPr>
  </w:style>
  <w:style w:type="paragraph" w:customStyle="1" w:styleId="CharCharCharCharCharCharCharCharCharChar">
    <w:name w:val="Char Char Char Char Char Char Char Char Char Char"/>
    <w:basedOn w:val="Normal"/>
    <w:autoRedefine/>
    <w:rsid w:val="00AC7ADE"/>
    <w:pPr>
      <w:spacing w:line="240" w:lineRule="exact"/>
    </w:pPr>
    <w:rPr>
      <w:rFonts w:ascii="Verdana" w:eastAsia="Times New Roman" w:hAnsi="Verdana" w:cs="Verdana"/>
      <w:sz w:val="20"/>
      <w:szCs w:val="20"/>
      <w:lang w:eastAsia="vi-VN"/>
    </w:rPr>
  </w:style>
  <w:style w:type="paragraph" w:customStyle="1" w:styleId="CharCharChar2CharCharCharChar">
    <w:name w:val="Char Char Char2 Char Char Char Char"/>
    <w:basedOn w:val="Normal"/>
    <w:semiHidden/>
    <w:rsid w:val="00AC7ADE"/>
    <w:pPr>
      <w:spacing w:line="240" w:lineRule="exact"/>
    </w:pPr>
    <w:rPr>
      <w:rFonts w:ascii="Arial" w:eastAsia="Times New Roman" w:hAnsi="Arial" w:cs="Times New Roman"/>
      <w:sz w:val="22"/>
      <w:lang w:eastAsia="vi-VN"/>
    </w:rPr>
  </w:style>
  <w:style w:type="paragraph" w:customStyle="1" w:styleId="normal-p">
    <w:name w:val="normal-p"/>
    <w:basedOn w:val="Normal"/>
    <w:rsid w:val="00AC7ADE"/>
    <w:pPr>
      <w:spacing w:after="0" w:line="240" w:lineRule="auto"/>
      <w:jc w:val="both"/>
    </w:pPr>
    <w:rPr>
      <w:rFonts w:eastAsia="Times New Roman" w:cs="Times New Roman"/>
      <w:sz w:val="20"/>
      <w:szCs w:val="20"/>
      <w:lang w:eastAsia="vi-VN"/>
    </w:rPr>
  </w:style>
  <w:style w:type="paragraph" w:customStyle="1" w:styleId="Char">
    <w:name w:val="Char"/>
    <w:basedOn w:val="Normal"/>
    <w:rsid w:val="00AC7ADE"/>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Style1">
    <w:name w:val="Style1"/>
    <w:basedOn w:val="Normal"/>
    <w:next w:val="BodyText3"/>
    <w:rsid w:val="00AC7ADE"/>
    <w:pPr>
      <w:spacing w:after="0" w:line="240" w:lineRule="auto"/>
      <w:jc w:val="both"/>
    </w:pPr>
    <w:rPr>
      <w:rFonts w:eastAsia="Times New Roman" w:cs="Times New Roman"/>
      <w:color w:val="0000FF"/>
      <w:sz w:val="28"/>
      <w:szCs w:val="24"/>
      <w:lang w:val="nl-NL" w:eastAsia="vi-VN"/>
    </w:rPr>
  </w:style>
  <w:style w:type="paragraph" w:customStyle="1" w:styleId="footnotetext-p">
    <w:name w:val="footnotetext-p"/>
    <w:basedOn w:val="Normal"/>
    <w:rsid w:val="00AC7ADE"/>
    <w:pPr>
      <w:spacing w:after="0" w:line="240" w:lineRule="auto"/>
    </w:pPr>
    <w:rPr>
      <w:rFonts w:eastAsia="Times New Roman" w:cs="Times New Roman"/>
      <w:sz w:val="20"/>
      <w:szCs w:val="20"/>
      <w:lang w:eastAsia="vi-VN"/>
    </w:rPr>
  </w:style>
  <w:style w:type="paragraph" w:customStyle="1" w:styleId="Char1CharCharChar1CharCharChar1CharCharCharCharCharChar1CharCharChar">
    <w:name w:val="Char1 Char Char Char1 Char Char Char1 Char Char Char Char Char Char1 Char Char Char"/>
    <w:basedOn w:val="Normal"/>
    <w:rsid w:val="00AC7ADE"/>
    <w:pPr>
      <w:spacing w:line="240" w:lineRule="exact"/>
    </w:pPr>
    <w:rPr>
      <w:rFonts w:ascii="Verdana" w:eastAsia="Times New Roman" w:hAnsi="Verdana" w:cs="Times New Roman"/>
      <w:sz w:val="20"/>
      <w:szCs w:val="20"/>
      <w:lang w:eastAsia="vi-VN"/>
    </w:rPr>
  </w:style>
  <w:style w:type="paragraph" w:customStyle="1" w:styleId="DefaultParagraphFontParaCharCharCharCharChar">
    <w:name w:val="Default Paragraph Font Para Char Char Char Char Char"/>
    <w:autoRedefine/>
    <w:rsid w:val="00AC7ADE"/>
    <w:pPr>
      <w:tabs>
        <w:tab w:val="left" w:pos="1152"/>
      </w:tabs>
      <w:spacing w:before="120" w:after="120" w:line="312" w:lineRule="auto"/>
    </w:pPr>
    <w:rPr>
      <w:rFonts w:ascii="Arial" w:eastAsia="Times New Roman" w:hAnsi="Arial" w:cs="Arial"/>
      <w:sz w:val="26"/>
      <w:szCs w:val="26"/>
      <w:lang w:eastAsia="vi-VN"/>
    </w:rPr>
  </w:style>
  <w:style w:type="character" w:styleId="PageNumber">
    <w:name w:val="page number"/>
    <w:basedOn w:val="DefaultParagraphFont"/>
    <w:uiPriority w:val="99"/>
    <w:semiHidden/>
    <w:unhideWhenUsed/>
    <w:rsid w:val="00AC7ADE"/>
    <w:rPr>
      <w:rFonts w:ascii="Times New Roman" w:hAnsi="Times New Roman" w:cs="Times New Roman" w:hint="default"/>
    </w:rPr>
  </w:style>
  <w:style w:type="character" w:customStyle="1" w:styleId="normalchar1">
    <w:name w:val="normal__char1"/>
    <w:rsid w:val="00AC7ADE"/>
    <w:rPr>
      <w:rFonts w:ascii="Arial" w:hAnsi="Arial" w:cs="Arial" w:hint="default"/>
      <w:sz w:val="22"/>
    </w:rPr>
  </w:style>
  <w:style w:type="character" w:customStyle="1" w:styleId="normal-h1">
    <w:name w:val="normal-h1"/>
    <w:rsid w:val="00AC7ADE"/>
    <w:rPr>
      <w:rFonts w:ascii="Times New Roman" w:hAnsi="Times New Roman" w:cs="Times New Roman" w:hint="default"/>
      <w:sz w:val="28"/>
    </w:rPr>
  </w:style>
  <w:style w:type="character" w:customStyle="1" w:styleId="CharChar3">
    <w:name w:val="Char Char3"/>
    <w:locked/>
    <w:rsid w:val="00AC7ADE"/>
    <w:rPr>
      <w:rFonts w:ascii=".VnTime" w:hAnsi=".VnTime" w:hint="default"/>
      <w:sz w:val="28"/>
      <w:lang w:val="en-US" w:eastAsia="en-US"/>
    </w:rPr>
  </w:style>
  <w:style w:type="character" w:customStyle="1" w:styleId="CharChar7">
    <w:name w:val="Char Char7"/>
    <w:rsid w:val="00AC7ADE"/>
    <w:rPr>
      <w:rFonts w:ascii=".VnTimeH" w:hAnsi=".VnTimeH" w:hint="default"/>
      <w:b/>
      <w:bCs w:val="0"/>
      <w:sz w:val="24"/>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paragraph" w:customStyle="1" w:styleId="Bodytexta">
    <w:name w:val="Body text"/>
    <w:basedOn w:val="Normal"/>
    <w:rsid w:val="001C67A4"/>
    <w:pPr>
      <w:widowControl w:val="0"/>
      <w:shd w:val="clear" w:color="auto" w:fill="FFFFFF"/>
      <w:spacing w:before="300" w:after="960" w:line="240" w:lineRule="atLeast"/>
      <w:ind w:hanging="260"/>
      <w:jc w:val="center"/>
    </w:pPr>
    <w:rPr>
      <w:rFonts w:eastAsia="Times New Roman" w:cs="Times New Roman"/>
      <w:spacing w:val="3"/>
      <w:sz w:val="22"/>
      <w:lang w:eastAsia="vi-VN"/>
    </w:rPr>
  </w:style>
  <w:style w:type="paragraph" w:customStyle="1" w:styleId="Bodytext60">
    <w:name w:val="Body text (6)"/>
    <w:basedOn w:val="Normal"/>
    <w:rsid w:val="001C67A4"/>
    <w:pPr>
      <w:widowControl w:val="0"/>
      <w:shd w:val="clear" w:color="auto" w:fill="FFFFFF"/>
      <w:spacing w:after="0" w:line="216" w:lineRule="exact"/>
      <w:jc w:val="both"/>
    </w:pPr>
    <w:rPr>
      <w:rFonts w:eastAsia="Times New Roman" w:cs="Times New Roman"/>
      <w:spacing w:val="3"/>
      <w:sz w:val="10"/>
      <w:szCs w:val="10"/>
      <w:lang w:eastAsia="vi-VN"/>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paragraph" w:customStyle="1" w:styleId="Heading12">
    <w:name w:val="Heading #1"/>
    <w:basedOn w:val="Normal"/>
    <w:rsid w:val="001C67A4"/>
    <w:pPr>
      <w:widowControl w:val="0"/>
      <w:shd w:val="clear" w:color="auto" w:fill="FFFFFF"/>
      <w:spacing w:after="0" w:line="240" w:lineRule="atLeast"/>
      <w:jc w:val="both"/>
      <w:outlineLvl w:val="0"/>
    </w:pPr>
    <w:rPr>
      <w:rFonts w:eastAsia="Times New Roman" w:cs="Times New Roman"/>
      <w:b/>
      <w:bCs/>
      <w:spacing w:val="-2"/>
      <w:sz w:val="33"/>
      <w:szCs w:val="33"/>
      <w:lang w:eastAsia="vi-VN"/>
    </w:rPr>
  </w:style>
  <w:style w:type="paragraph" w:customStyle="1" w:styleId="Bodytext210">
    <w:name w:val="Body text (2)1"/>
    <w:basedOn w:val="Normal"/>
    <w:rsid w:val="001C67A4"/>
    <w:pPr>
      <w:widowControl w:val="0"/>
      <w:shd w:val="clear" w:color="auto" w:fill="FFFFFF"/>
      <w:spacing w:after="0" w:line="264" w:lineRule="exact"/>
      <w:jc w:val="both"/>
    </w:pPr>
    <w:rPr>
      <w:rFonts w:eastAsia="Times New Roman" w:cs="Times New Roman"/>
      <w:b/>
      <w:bCs/>
      <w:spacing w:val="1"/>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paragraph" w:customStyle="1" w:styleId="Tablecaption0">
    <w:name w:val="Table caption"/>
    <w:basedOn w:val="Normal"/>
    <w:rsid w:val="001C67A4"/>
    <w:pPr>
      <w:widowControl w:val="0"/>
      <w:shd w:val="clear" w:color="auto" w:fill="FFFFFF"/>
      <w:spacing w:after="0" w:line="240" w:lineRule="atLeast"/>
    </w:pPr>
    <w:rPr>
      <w:rFonts w:eastAsia="Times New Roman" w:cs="Times New Roman"/>
      <w:b/>
      <w:bCs/>
      <w:sz w:val="22"/>
      <w:lang w:eastAsia="vi-VN"/>
    </w:rPr>
  </w:style>
  <w:style w:type="paragraph" w:customStyle="1" w:styleId="Bodytext31">
    <w:name w:val="Body text (3)1"/>
    <w:basedOn w:val="Normal"/>
    <w:rsid w:val="001C67A4"/>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
    <w:name w:val="Body text (5)1"/>
    <w:basedOn w:val="Normal"/>
    <w:rsid w:val="001C67A4"/>
    <w:pPr>
      <w:widowControl w:val="0"/>
      <w:shd w:val="clear" w:color="auto" w:fill="FFFFFF"/>
      <w:spacing w:after="0" w:line="240" w:lineRule="atLeast"/>
      <w:jc w:val="both"/>
    </w:pPr>
    <w:rPr>
      <w:rFonts w:eastAsia="Times New Roman" w:cs="Times New Roman"/>
      <w:b/>
      <w:bCs/>
      <w:spacing w:val="10"/>
      <w:w w:val="120"/>
      <w:sz w:val="21"/>
      <w:szCs w:val="21"/>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paragraph" w:customStyle="1" w:styleId="Bodytext91">
    <w:name w:val="Body text (9)1"/>
    <w:basedOn w:val="Normal"/>
    <w:rsid w:val="001C67A4"/>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rsid w:val="001C67A4"/>
    <w:pPr>
      <w:spacing w:after="0" w:line="240" w:lineRule="auto"/>
      <w:jc w:val="center"/>
      <w:outlineLvl w:val="0"/>
    </w:pPr>
    <w:rPr>
      <w:rFonts w:eastAsia="Calibri" w:cs="Times New Roman"/>
      <w:b/>
      <w:sz w:val="28"/>
      <w:lang w:val="en-US"/>
    </w:rPr>
  </w:style>
  <w:style w:type="character" w:customStyle="1" w:styleId="Heading1Char1">
    <w:name w:val="Heading 1 Char1"/>
    <w:basedOn w:val="DefaultParagraphFont"/>
    <w:uiPriority w:val="9"/>
    <w:locked/>
    <w:rsid w:val="001C67A4"/>
    <w:rPr>
      <w:rFonts w:ascii=".VnTime" w:eastAsia="Times New Roman" w:hAnsi=".VnTime" w:cs="Courier New"/>
      <w:color w:val="000000"/>
      <w:sz w:val="28"/>
      <w:szCs w:val="20"/>
      <w:lang w:eastAsia="vi-VN"/>
    </w:rPr>
  </w:style>
  <w:style w:type="character" w:customStyle="1" w:styleId="Heading3Char1">
    <w:name w:val="Heading 3 Char1"/>
    <w:basedOn w:val="DefaultParagraphFont"/>
    <w:uiPriority w:val="9"/>
    <w:locked/>
    <w:rsid w:val="001C67A4"/>
    <w:rPr>
      <w:rFonts w:ascii=".VnTimeH" w:eastAsia="Times New Roman" w:hAnsi=".VnTimeH" w:cs="Courier New"/>
      <w:b/>
      <w:color w:val="000000"/>
      <w:szCs w:val="20"/>
      <w:lang w:eastAsia="vi-VN"/>
    </w:rPr>
  </w:style>
  <w:style w:type="character" w:customStyle="1" w:styleId="BodyText2Char1">
    <w:name w:val="Body Text 2 Char1"/>
    <w:basedOn w:val="DefaultParagraphFont"/>
    <w:uiPriority w:val="99"/>
    <w:semiHidden/>
    <w:locked/>
    <w:rsid w:val="001C67A4"/>
    <w:rPr>
      <w:rFonts w:ascii=".VnTime" w:eastAsia="Times New Roman" w:hAnsi=".VnTime" w:cs="Courier New"/>
      <w:color w:val="000000"/>
      <w:sz w:val="28"/>
      <w:szCs w:val="20"/>
      <w:lang w:eastAsia="vi-VN"/>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32">
    <w:name w:val="Body text (3)_"/>
    <w:basedOn w:val="DefaultParagraphFont"/>
    <w:locked/>
    <w:rsid w:val="001C67A4"/>
    <w:rPr>
      <w:spacing w:val="6"/>
      <w:w w:val="60"/>
      <w:sz w:val="14"/>
      <w:szCs w:val="14"/>
      <w:lang w:bidi="ar-SA"/>
    </w:rPr>
  </w:style>
  <w:style w:type="character" w:customStyle="1" w:styleId="BodytextItalic">
    <w:name w:val="Body text + Italic"/>
    <w:aliases w:val="Spacing 0 pt9,Spacing 0 pt13,Body text + 4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
    <w:basedOn w:val="Bodytext0"/>
    <w:rsid w:val="001C67A4"/>
    <w:rPr>
      <w:spacing w:val="-3"/>
      <w:sz w:val="14"/>
      <w:szCs w:val="14"/>
      <w:shd w:val="clear" w:color="auto" w:fill="FFFFFF"/>
    </w:rPr>
  </w:style>
  <w:style w:type="character" w:customStyle="1" w:styleId="BodytextBold1">
    <w:name w:val="Body text + Bold1"/>
    <w:aliases w:val="Spacing 0 pt4,Body text (3) + 10.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
    <w:basedOn w:val="Bodytext9"/>
    <w:rsid w:val="001C67A4"/>
    <w:rPr>
      <w:b/>
      <w:bCs/>
      <w:i/>
      <w:iCs/>
      <w:spacing w:val="22"/>
      <w:sz w:val="22"/>
      <w:szCs w:val="22"/>
      <w:shd w:val="clear" w:color="auto" w:fill="FFFFFF"/>
    </w:rPr>
  </w:style>
  <w:style w:type="character" w:customStyle="1" w:styleId="Bodytext130">
    <w:name w:val="Body text (13)_"/>
    <w:basedOn w:val="DefaultParagraphFont"/>
    <w:locked/>
    <w:rsid w:val="001C67A4"/>
    <w:rPr>
      <w:spacing w:val="4"/>
      <w:sz w:val="18"/>
      <w:szCs w:val="18"/>
      <w:lang w:bidi="ar-SA"/>
    </w:rPr>
  </w:style>
  <w:style w:type="character" w:customStyle="1" w:styleId="Bodytext13SmallCaps">
    <w:name w:val="Body text (13) + Small Caps"/>
    <w:basedOn w:val="Bodytext130"/>
    <w:rsid w:val="001C67A4"/>
    <w:rPr>
      <w:smallCaps/>
      <w:spacing w:val="4"/>
      <w:sz w:val="18"/>
      <w:szCs w:val="18"/>
      <w:lang w:bidi="ar-SA"/>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
    <w:basedOn w:val="Bodytext32"/>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45pt">
    <w:name w:val="Body text + 4.5 pt"/>
    <w:aliases w:val="Spacing 0 pt1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20">
    <w:name w:val="Picture caption (2)_"/>
    <w:basedOn w:val="DefaultParagraphFont"/>
    <w:rsid w:val="001C67A4"/>
    <w:rPr>
      <w:i/>
      <w:iCs/>
      <w:sz w:val="21"/>
      <w:szCs w:val="21"/>
      <w:lang w:bidi="ar-SA"/>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Exact">
    <w:name w:val="Body text Exact"/>
    <w:basedOn w:val="DefaultParagraphFont"/>
    <w:rsid w:val="001C67A4"/>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2"/>
    <w:rsid w:val="001C67A4"/>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1C67A4"/>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1C67A4"/>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1C67A4"/>
    <w:rPr>
      <w:rFonts w:ascii="Segoe UI" w:hAnsi="Segoe UI" w:cs="Segoe UI" w:hint="default"/>
      <w:strike w:val="0"/>
      <w:dstrike w:val="0"/>
      <w:noProof/>
      <w:spacing w:val="1"/>
      <w:sz w:val="8"/>
      <w:szCs w:val="8"/>
      <w:u w:val="single"/>
      <w:effect w:val="none"/>
    </w:rPr>
  </w:style>
  <w:style w:type="character" w:customStyle="1" w:styleId="Bodytext7TimesNewRoman">
    <w:name w:val="Body text (7) + Times New Roman"/>
    <w:aliases w:val="4.5 pt,Spacing 0 pt Exact,Body text (7) + 7.5 pt,Body text (7) + Tahoma,11 pt,Italic5,Heading #1 + Times New Roman"/>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8Exact">
    <w:name w:val="Body text (8) Exact"/>
    <w:basedOn w:val="DefaultParagraphFont"/>
    <w:rsid w:val="001C67A4"/>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1C67A4"/>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1C67A4"/>
    <w:rPr>
      <w:rFonts w:ascii="Arial Narrow" w:hAnsi="Arial Narrow" w:cs="Arial Narrow" w:hint="default"/>
      <w:i/>
      <w:iCs/>
      <w:strike w:val="0"/>
      <w:dstrike w:val="0"/>
      <w:noProof/>
      <w:sz w:val="105"/>
      <w:szCs w:val="105"/>
      <w:u w:val="none"/>
      <w:effect w:val="none"/>
    </w:rPr>
  </w:style>
  <w:style w:type="character" w:customStyle="1" w:styleId="HeaderorfooterVerdana">
    <w:name w:val="Header or footer + Verdana"/>
    <w:aliases w:val="7.5 pt,Italic3"/>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320">
    <w:name w:val="Body text (3)2"/>
    <w:basedOn w:val="Bodytext32"/>
    <w:rsid w:val="001C67A4"/>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1C67A4"/>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1C67A4"/>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1C67A4"/>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1C67A4"/>
    <w:rPr>
      <w:rFonts w:ascii="Times New Roman" w:hAnsi="Times New Roman" w:cs="Times New Roman" w:hint="default"/>
      <w:b/>
      <w:bCs/>
      <w:strike w:val="0"/>
      <w:dstrike w:val="0"/>
      <w:spacing w:val="4"/>
      <w:sz w:val="25"/>
      <w:szCs w:val="25"/>
      <w:u w:val="none"/>
      <w:effect w:val="none"/>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3NotItalic1">
    <w:name w:val="Body text (3) + Not Italic1"/>
    <w:aliases w:val="Spacing 0 pt Exact3"/>
    <w:basedOn w:val="Bodytext32"/>
    <w:rsid w:val="001C67A4"/>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basedOn w:val="DefaultParagraphFont"/>
    <w:rsid w:val="001C67A4"/>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Bodytext140">
    <w:name w:val="Body text (14)_"/>
    <w:basedOn w:val="DefaultParagraphFont"/>
    <w:rsid w:val="001C67A4"/>
    <w:rPr>
      <w:rFonts w:ascii="Arial" w:hAnsi="Arial" w:cs="Arial" w:hint="default"/>
      <w:b/>
      <w:bCs/>
      <w:sz w:val="17"/>
      <w:szCs w:val="17"/>
      <w:lang w:bidi="ar-SA"/>
    </w:rPr>
  </w:style>
  <w:style w:type="character" w:customStyle="1" w:styleId="PicturecaptionSpacing0ptExact">
    <w:name w:val="Picture caption + Spacing 0 pt Exact"/>
    <w:basedOn w:val="PicturecaptionExact"/>
    <w:rsid w:val="001C67A4"/>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n-dieu">
    <w:name w:val="n-dieu"/>
    <w:basedOn w:val="Normal"/>
    <w:autoRedefine/>
    <w:rsid w:val="00315A93"/>
    <w:pPr>
      <w:overflowPunct w:val="0"/>
      <w:autoSpaceDE w:val="0"/>
      <w:autoSpaceDN w:val="0"/>
      <w:adjustRightInd w:val="0"/>
      <w:spacing w:after="180" w:line="240" w:lineRule="auto"/>
      <w:ind w:left="1644" w:right="-143" w:hanging="1077"/>
      <w:jc w:val="both"/>
    </w:pPr>
    <w:rPr>
      <w:rFonts w:eastAsia="Times New Roman" w:cs="Times New Roman"/>
      <w:b/>
      <w:bCs/>
      <w:iCs/>
      <w:color w:val="000000"/>
      <w:sz w:val="28"/>
      <w:szCs w:val="28"/>
      <w:lang w:eastAsia="vi-VN"/>
    </w:rPr>
  </w:style>
  <w:style w:type="paragraph" w:customStyle="1" w:styleId="n-dieund">
    <w:name w:val="n-dieund"/>
    <w:basedOn w:val="Normal"/>
    <w:rsid w:val="00315A9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Than0">
    <w:name w:val="Than"/>
    <w:basedOn w:val="Normal"/>
    <w:rsid w:val="00315A93"/>
    <w:pPr>
      <w:spacing w:before="120" w:after="120" w:line="240" w:lineRule="auto"/>
      <w:ind w:firstLine="720"/>
      <w:jc w:val="both"/>
    </w:pPr>
    <w:rPr>
      <w:rFonts w:ascii=".VnTime" w:eastAsia="Times New Roman" w:hAnsi=".VnTime" w:cs="Times New Roman"/>
      <w:sz w:val="28"/>
      <w:szCs w:val="28"/>
      <w:lang w:val="en-GB" w:eastAsia="vi-VN"/>
    </w:rPr>
  </w:style>
  <w:style w:type="paragraph" w:customStyle="1" w:styleId="ndieund">
    <w:name w:val="ndieund"/>
    <w:basedOn w:val="Normal"/>
    <w:rsid w:val="00315A93"/>
    <w:pPr>
      <w:spacing w:after="120" w:line="240" w:lineRule="auto"/>
      <w:ind w:firstLine="720"/>
      <w:jc w:val="both"/>
    </w:pPr>
    <w:rPr>
      <w:rFonts w:ascii=".VnTime" w:eastAsia="Times New Roman" w:hAnsi=".VnTime" w:cs="Times New Roman"/>
      <w:sz w:val="28"/>
      <w:szCs w:val="24"/>
      <w:lang w:eastAsia="vi-VN"/>
    </w:rPr>
  </w:style>
  <w:style w:type="character" w:customStyle="1" w:styleId="grame">
    <w:name w:val="grame"/>
    <w:basedOn w:val="DefaultParagraphFont"/>
    <w:rsid w:val="0031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16207</Words>
  <Characters>92380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2017-11-18T01:25:00Z</dcterms:created>
  <dcterms:modified xsi:type="dcterms:W3CDTF">2017-11-18T01:25:00Z</dcterms:modified>
</cp:coreProperties>
</file>